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A6A7C" w14:textId="0D45D43B" w:rsidR="00F33646" w:rsidRPr="00F33646" w:rsidRDefault="00F33646" w:rsidP="00F33646">
      <w:pPr>
        <w:tabs>
          <w:tab w:val="center" w:pos="4536"/>
          <w:tab w:val="right" w:pos="7938"/>
          <w:tab w:val="right" w:pos="9639"/>
        </w:tabs>
        <w:ind w:right="2"/>
        <w:rPr>
          <w:rFonts w:ascii="Arial" w:hAnsi="Arial" w:cs="Arial"/>
          <w:b/>
          <w:bCs/>
          <w:lang w:val="en-US"/>
        </w:rPr>
      </w:pPr>
      <w:r w:rsidRPr="00E45C1D">
        <w:rPr>
          <w:rFonts w:ascii="Arial" w:hAnsi="Arial" w:cs="Arial"/>
          <w:b/>
          <w:bCs/>
        </w:rPr>
        <w:t>3GPP TSG RAN WG1 #111</w:t>
      </w:r>
      <w:r w:rsidRPr="00E45C1D">
        <w:rPr>
          <w:rFonts w:ascii="Arial" w:hAnsi="Arial" w:cs="Arial"/>
          <w:b/>
          <w:bCs/>
        </w:rPr>
        <w:tab/>
      </w:r>
      <w:r w:rsidRPr="00E45C1D">
        <w:rPr>
          <w:rFonts w:ascii="Arial" w:hAnsi="Arial" w:cs="Arial"/>
          <w:b/>
          <w:bCs/>
        </w:rPr>
        <w:tab/>
      </w:r>
      <w:r w:rsidRPr="00E45C1D">
        <w:rPr>
          <w:rFonts w:ascii="Arial" w:hAnsi="Arial" w:cs="Arial"/>
          <w:b/>
          <w:bCs/>
        </w:rPr>
        <w:tab/>
      </w:r>
      <w:r w:rsidRPr="001E2713">
        <w:rPr>
          <w:rFonts w:ascii="Arial" w:hAnsi="Arial" w:cs="Arial"/>
          <w:b/>
          <w:bCs/>
        </w:rPr>
        <w:t>R1-221183</w:t>
      </w:r>
      <w:r>
        <w:rPr>
          <w:rFonts w:ascii="Arial" w:hAnsi="Arial" w:cs="Arial"/>
          <w:b/>
          <w:bCs/>
          <w:lang w:val="en-US"/>
        </w:rPr>
        <w:t>9</w:t>
      </w:r>
    </w:p>
    <w:p w14:paraId="3AB3D503" w14:textId="77777777" w:rsidR="00F33646" w:rsidRPr="00E45C1D" w:rsidRDefault="00F33646" w:rsidP="00F33646">
      <w:pPr>
        <w:tabs>
          <w:tab w:val="center" w:pos="4536"/>
          <w:tab w:val="right" w:pos="9072"/>
        </w:tabs>
        <w:rPr>
          <w:rFonts w:ascii="Arial" w:eastAsia="MS Mincho" w:hAnsi="Arial" w:cs="Arial"/>
          <w:b/>
          <w:bCs/>
          <w:lang w:eastAsia="ja-JP"/>
        </w:rPr>
      </w:pPr>
      <w:r w:rsidRPr="00E45C1D">
        <w:rPr>
          <w:rFonts w:ascii="Arial" w:eastAsia="MS Mincho" w:hAnsi="Arial" w:cs="Arial"/>
          <w:b/>
          <w:bCs/>
          <w:lang w:eastAsia="ja-JP"/>
        </w:rPr>
        <w:t>Toulouse, France, November 14</w:t>
      </w:r>
      <w:r w:rsidRPr="00E45C1D">
        <w:rPr>
          <w:rFonts w:ascii="Arial" w:eastAsia="MS Mincho" w:hAnsi="Arial" w:cs="Arial"/>
          <w:b/>
          <w:bCs/>
          <w:vertAlign w:val="superscript"/>
          <w:lang w:eastAsia="ja-JP"/>
        </w:rPr>
        <w:t>th</w:t>
      </w:r>
      <w:r w:rsidRPr="00E45C1D">
        <w:rPr>
          <w:rFonts w:ascii="Arial" w:eastAsia="MS Mincho" w:hAnsi="Arial" w:cs="Arial"/>
          <w:b/>
          <w:bCs/>
          <w:lang w:eastAsia="ja-JP"/>
        </w:rPr>
        <w:t xml:space="preserve"> – 18</w:t>
      </w:r>
      <w:r w:rsidRPr="00E45C1D">
        <w:rPr>
          <w:rFonts w:ascii="Arial" w:eastAsia="MS Mincho" w:hAnsi="Arial" w:cs="Arial"/>
          <w:b/>
          <w:bCs/>
          <w:vertAlign w:val="superscript"/>
          <w:lang w:eastAsia="ja-JP"/>
        </w:rPr>
        <w:t>th</w:t>
      </w:r>
      <w:r w:rsidRPr="00E45C1D">
        <w:rPr>
          <w:rFonts w:ascii="Arial" w:eastAsia="MS Mincho" w:hAnsi="Arial" w:cs="Arial"/>
          <w:b/>
          <w:bCs/>
          <w:lang w:eastAsia="ja-JP"/>
        </w:rPr>
        <w:t>, 2022</w:t>
      </w:r>
    </w:p>
    <w:p w14:paraId="16A358E8" w14:textId="77777777" w:rsidR="008C2DC1" w:rsidRPr="00974C1A" w:rsidRDefault="008C2DC1" w:rsidP="008C2DC1">
      <w:pPr>
        <w:tabs>
          <w:tab w:val="left" w:pos="1985"/>
        </w:tabs>
        <w:jc w:val="both"/>
        <w:rPr>
          <w:rFonts w:ascii="Arial" w:hAnsi="Arial" w:cs="Arial"/>
          <w:sz w:val="20"/>
          <w:szCs w:val="20"/>
          <w:highlight w:val="yellow"/>
        </w:rPr>
      </w:pPr>
    </w:p>
    <w:p w14:paraId="74071BAA" w14:textId="3DB67B28" w:rsidR="0025389B" w:rsidRPr="007537DC" w:rsidRDefault="0025389B" w:rsidP="0025389B">
      <w:pPr>
        <w:tabs>
          <w:tab w:val="left" w:pos="1985"/>
        </w:tabs>
        <w:ind w:left="1983" w:hangingChars="823" w:hanging="1983"/>
        <w:rPr>
          <w:rFonts w:ascii="Arial" w:hAnsi="Arial" w:cs="Arial"/>
          <w:b/>
          <w:lang w:val="en-US"/>
        </w:rPr>
      </w:pPr>
      <w:r w:rsidRPr="007537DC">
        <w:rPr>
          <w:rFonts w:ascii="Arial" w:hAnsi="Arial" w:cs="Arial"/>
          <w:b/>
        </w:rPr>
        <w:t>Agenda item:</w:t>
      </w:r>
      <w:r w:rsidRPr="007537DC">
        <w:rPr>
          <w:rFonts w:ascii="Arial" w:hAnsi="Arial" w:cs="Arial"/>
          <w:b/>
        </w:rPr>
        <w:tab/>
      </w:r>
      <w:bookmarkStart w:id="0" w:name="Source"/>
      <w:bookmarkEnd w:id="0"/>
      <w:r w:rsidR="0025150B">
        <w:rPr>
          <w:rFonts w:ascii="Arial" w:hAnsi="Arial" w:cs="Arial"/>
          <w:b/>
          <w:lang w:val="en-US"/>
        </w:rPr>
        <w:t>9</w:t>
      </w:r>
      <w:r w:rsidR="002076BF">
        <w:rPr>
          <w:rFonts w:ascii="Arial" w:hAnsi="Arial" w:cs="Arial"/>
          <w:b/>
          <w:lang w:val="en-US"/>
        </w:rPr>
        <w:t>.</w:t>
      </w:r>
      <w:r w:rsidR="0025150B">
        <w:rPr>
          <w:rFonts w:ascii="Arial" w:hAnsi="Arial" w:cs="Arial"/>
          <w:b/>
          <w:lang w:val="en-US"/>
        </w:rPr>
        <w:t>14.</w:t>
      </w:r>
      <w:r w:rsidR="000545CE">
        <w:rPr>
          <w:rFonts w:ascii="Arial" w:hAnsi="Arial" w:cs="Arial"/>
          <w:b/>
          <w:lang w:val="en-US"/>
        </w:rPr>
        <w:t>3</w:t>
      </w:r>
    </w:p>
    <w:p w14:paraId="4FBD3315" w14:textId="77777777" w:rsidR="0025389B" w:rsidRPr="007537DC" w:rsidRDefault="0025389B" w:rsidP="0025389B">
      <w:pPr>
        <w:tabs>
          <w:tab w:val="left" w:pos="1985"/>
        </w:tabs>
        <w:ind w:left="1985" w:hanging="1985"/>
        <w:rPr>
          <w:rFonts w:ascii="Arial" w:hAnsi="Arial" w:cs="Arial"/>
          <w:b/>
        </w:rPr>
      </w:pPr>
      <w:r w:rsidRPr="007537DC">
        <w:rPr>
          <w:rFonts w:ascii="Arial" w:hAnsi="Arial" w:cs="Arial"/>
          <w:b/>
        </w:rPr>
        <w:t>Source:</w:t>
      </w:r>
      <w:r w:rsidRPr="007537DC">
        <w:rPr>
          <w:rFonts w:ascii="Arial" w:hAnsi="Arial" w:cs="Arial"/>
          <w:b/>
        </w:rPr>
        <w:tab/>
        <w:t>Apple Inc.</w:t>
      </w:r>
    </w:p>
    <w:p w14:paraId="285D7CE1" w14:textId="6E082F99" w:rsidR="0025389B" w:rsidRPr="000545CE" w:rsidRDefault="0025389B" w:rsidP="00827FEA">
      <w:pPr>
        <w:spacing w:after="60"/>
        <w:ind w:left="1985" w:hanging="1985"/>
        <w:rPr>
          <w:rFonts w:ascii="Arial" w:hAnsi="Arial" w:cs="Arial"/>
          <w:b/>
          <w:lang w:val="en-GB"/>
        </w:rPr>
      </w:pPr>
      <w:r w:rsidRPr="007537DC">
        <w:rPr>
          <w:rFonts w:ascii="Arial" w:hAnsi="Arial" w:cs="Arial"/>
          <w:b/>
        </w:rPr>
        <w:t>Title:</w:t>
      </w:r>
      <w:r w:rsidRPr="007537DC">
        <w:rPr>
          <w:rFonts w:ascii="Arial" w:hAnsi="Arial" w:cs="Arial"/>
          <w:b/>
        </w:rPr>
        <w:tab/>
      </w:r>
      <w:r w:rsidR="006F6F91" w:rsidRPr="006F6F91">
        <w:rPr>
          <w:rFonts w:ascii="Arial" w:hAnsi="Arial" w:cs="Arial"/>
          <w:b/>
          <w:lang w:val="en-US"/>
        </w:rPr>
        <w:t xml:space="preserve">Discussion on </w:t>
      </w:r>
      <w:r w:rsidR="000545CE">
        <w:rPr>
          <w:rFonts w:ascii="Arial" w:hAnsi="Arial" w:cs="Arial"/>
          <w:b/>
          <w:lang w:val="en-US"/>
        </w:rPr>
        <w:t>dynamic switching between DFT-</w:t>
      </w:r>
      <w:r w:rsidR="00A82116">
        <w:rPr>
          <w:rFonts w:ascii="Arial" w:hAnsi="Arial" w:cs="Arial"/>
          <w:b/>
          <w:lang w:val="en-US"/>
        </w:rPr>
        <w:t>S</w:t>
      </w:r>
      <w:r w:rsidR="000545CE">
        <w:rPr>
          <w:rFonts w:ascii="Arial" w:hAnsi="Arial" w:cs="Arial"/>
          <w:b/>
          <w:lang w:val="en-US"/>
        </w:rPr>
        <w:t>-OFDM and CP-OFDM</w:t>
      </w:r>
    </w:p>
    <w:p w14:paraId="258C8BD2" w14:textId="3D62BE8D" w:rsidR="0025389B" w:rsidRPr="007537DC" w:rsidRDefault="0025389B" w:rsidP="0025389B">
      <w:pPr>
        <w:tabs>
          <w:tab w:val="left" w:pos="1985"/>
        </w:tabs>
        <w:ind w:left="1983" w:hangingChars="823" w:hanging="1983"/>
        <w:rPr>
          <w:rFonts w:ascii="Arial" w:hAnsi="Arial" w:cs="Arial"/>
          <w:b/>
        </w:rPr>
      </w:pPr>
      <w:r w:rsidRPr="007537DC">
        <w:rPr>
          <w:rFonts w:ascii="Arial" w:hAnsi="Arial" w:cs="Arial"/>
          <w:b/>
        </w:rPr>
        <w:t>Document for:</w:t>
      </w:r>
      <w:r w:rsidRPr="007537DC">
        <w:rPr>
          <w:rFonts w:ascii="Arial" w:hAnsi="Arial" w:cs="Arial"/>
          <w:b/>
        </w:rPr>
        <w:tab/>
      </w:r>
      <w:bookmarkStart w:id="1" w:name="DocumentFor"/>
      <w:bookmarkEnd w:id="1"/>
      <w:r w:rsidR="000A2201" w:rsidRPr="007537DC">
        <w:rPr>
          <w:rFonts w:ascii="Arial" w:hAnsi="Arial" w:cs="Arial"/>
          <w:b/>
          <w:lang w:val="en-US"/>
        </w:rPr>
        <w:t>Discussion</w:t>
      </w:r>
      <w:r w:rsidR="00E22557" w:rsidRPr="007537DC">
        <w:rPr>
          <w:rFonts w:ascii="Arial" w:hAnsi="Arial" w:cs="Arial"/>
          <w:b/>
          <w:lang w:val="en-US"/>
        </w:rPr>
        <w:t>/</w:t>
      </w:r>
      <w:r w:rsidRPr="007537DC">
        <w:rPr>
          <w:rFonts w:ascii="Arial" w:hAnsi="Arial" w:cs="Arial"/>
          <w:b/>
        </w:rPr>
        <w:t>Decision</w:t>
      </w:r>
    </w:p>
    <w:p w14:paraId="546CFCCA" w14:textId="77777777" w:rsidR="0025389B" w:rsidRPr="00974C1A" w:rsidRDefault="0025389B" w:rsidP="0025389B">
      <w:pPr>
        <w:pStyle w:val="Heading1"/>
        <w:rPr>
          <w:sz w:val="20"/>
        </w:rPr>
      </w:pPr>
      <w:r w:rsidRPr="00974C1A">
        <w:rPr>
          <w:sz w:val="20"/>
        </w:rPr>
        <w:t>Introduction</w:t>
      </w:r>
    </w:p>
    <w:p w14:paraId="3415B3A3" w14:textId="0C76B698" w:rsidR="00836D59" w:rsidRDefault="00D962D6" w:rsidP="001B1314">
      <w:pPr>
        <w:spacing w:after="120"/>
        <w:rPr>
          <w:rFonts w:eastAsia="SimSun"/>
          <w:noProof/>
          <w:sz w:val="20"/>
          <w:szCs w:val="20"/>
          <w:lang w:val="en-US" w:eastAsia="en-US"/>
        </w:rPr>
      </w:pPr>
      <w:r>
        <w:rPr>
          <w:rFonts w:eastAsia="SimSun"/>
          <w:noProof/>
          <w:sz w:val="20"/>
          <w:szCs w:val="20"/>
          <w:lang w:val="en-US" w:eastAsia="en-US"/>
        </w:rPr>
        <w:t>A new Rel-18 WI on further coverage enhancement [1] was approved in RAN#94e</w:t>
      </w:r>
      <w:r w:rsidR="00053CCF">
        <w:rPr>
          <w:rFonts w:eastAsia="SimSun"/>
          <w:noProof/>
          <w:sz w:val="20"/>
          <w:szCs w:val="20"/>
          <w:lang w:val="en-US" w:eastAsia="en-US"/>
        </w:rPr>
        <w:t>.</w:t>
      </w:r>
      <w:r>
        <w:rPr>
          <w:rFonts w:eastAsia="SimSun"/>
          <w:noProof/>
          <w:sz w:val="20"/>
          <w:szCs w:val="20"/>
          <w:lang w:val="en-US" w:eastAsia="en-US"/>
        </w:rPr>
        <w:t xml:space="preserve"> one of the objectivce of this WI is to improve PRACH coverage.</w:t>
      </w:r>
    </w:p>
    <w:p w14:paraId="515A08E5" w14:textId="49DFA75D" w:rsidR="008A3E25" w:rsidRPr="00115C8F" w:rsidRDefault="000545CE" w:rsidP="00685880">
      <w:pPr>
        <w:numPr>
          <w:ilvl w:val="0"/>
          <w:numId w:val="10"/>
        </w:numPr>
        <w:spacing w:after="120"/>
        <w:rPr>
          <w:rFonts w:eastAsia="MS Mincho"/>
          <w:i/>
          <w:iCs/>
          <w:sz w:val="20"/>
          <w:szCs w:val="20"/>
          <w:lang w:val="en-US" w:eastAsia="ja-JP"/>
        </w:rPr>
      </w:pPr>
      <w:r w:rsidRPr="000545CE">
        <w:rPr>
          <w:rFonts w:eastAsia="MS Mincho"/>
          <w:i/>
          <w:iCs/>
          <w:sz w:val="20"/>
          <w:szCs w:val="20"/>
          <w:lang w:val="en-US" w:eastAsia="ja-JP"/>
        </w:rPr>
        <w:t xml:space="preserve">Specify </w:t>
      </w:r>
      <w:r w:rsidRPr="000545CE">
        <w:rPr>
          <w:rFonts w:eastAsia="MS Mincho"/>
          <w:i/>
          <w:iCs/>
          <w:sz w:val="20"/>
          <w:szCs w:val="20"/>
          <w:lang w:val="en-GB" w:eastAsia="ja-JP"/>
        </w:rPr>
        <w:t>enhancements to support dynamic switching between DFT-</w:t>
      </w:r>
      <w:r w:rsidRPr="000545CE">
        <w:rPr>
          <w:rFonts w:eastAsia="MS Mincho" w:hint="eastAsia"/>
          <w:i/>
          <w:iCs/>
          <w:sz w:val="20"/>
          <w:szCs w:val="20"/>
          <w:lang w:val="en-GB" w:eastAsia="ja-JP"/>
        </w:rPr>
        <w:t>S</w:t>
      </w:r>
      <w:r w:rsidRPr="000545CE">
        <w:rPr>
          <w:rFonts w:eastAsia="MS Mincho"/>
          <w:i/>
          <w:iCs/>
          <w:sz w:val="20"/>
          <w:szCs w:val="20"/>
          <w:lang w:val="en-GB" w:eastAsia="ja-JP"/>
        </w:rPr>
        <w:t>-OFDM and CP-OFDM (RAN1)</w:t>
      </w:r>
    </w:p>
    <w:p w14:paraId="0ACAF95E" w14:textId="187F111D" w:rsidR="00F038B7" w:rsidRPr="00F038B7" w:rsidRDefault="00F038B7" w:rsidP="00115C8F">
      <w:pPr>
        <w:spacing w:before="120" w:after="120"/>
        <w:rPr>
          <w:rFonts w:eastAsia="MS Mincho"/>
          <w:sz w:val="20"/>
          <w:szCs w:val="20"/>
          <w:lang w:val="en-US" w:eastAsia="ja-JP"/>
        </w:rPr>
      </w:pPr>
      <w:r w:rsidRPr="00974C1A">
        <w:rPr>
          <w:rFonts w:eastAsia="MS Mincho"/>
          <w:sz w:val="20"/>
          <w:szCs w:val="20"/>
          <w:lang w:eastAsia="ja-JP"/>
        </w:rPr>
        <w:t xml:space="preserve">In </w:t>
      </w:r>
      <w:r>
        <w:rPr>
          <w:rFonts w:eastAsia="MS Mincho"/>
          <w:sz w:val="20"/>
          <w:szCs w:val="20"/>
          <w:lang w:val="en-US" w:eastAsia="ja-JP"/>
        </w:rPr>
        <w:t>RAN1#110-bis-e meeting</w:t>
      </w:r>
      <w:r w:rsidRPr="00974C1A">
        <w:rPr>
          <w:rFonts w:eastAsia="MS Mincho"/>
          <w:sz w:val="20"/>
          <w:szCs w:val="20"/>
          <w:lang w:eastAsia="ja-JP"/>
        </w:rPr>
        <w:t xml:space="preserve">, </w:t>
      </w:r>
      <w:r>
        <w:rPr>
          <w:rFonts w:eastAsia="MS Mincho"/>
          <w:sz w:val="20"/>
          <w:szCs w:val="20"/>
          <w:lang w:val="en-US" w:eastAsia="ja-JP"/>
        </w:rPr>
        <w:t>the following agreements were made on PRACH coverage enhancements [2].</w:t>
      </w:r>
    </w:p>
    <w:p w14:paraId="74F3323A" w14:textId="77777777" w:rsidR="008A3E25" w:rsidRPr="008A3E25" w:rsidRDefault="008A3E25" w:rsidP="008A3E25">
      <w:pPr>
        <w:jc w:val="both"/>
        <w:rPr>
          <w:sz w:val="20"/>
          <w:szCs w:val="20"/>
          <w:highlight w:val="green"/>
        </w:rPr>
      </w:pPr>
      <w:r w:rsidRPr="008A3E25">
        <w:rPr>
          <w:sz w:val="20"/>
          <w:szCs w:val="20"/>
          <w:highlight w:val="green"/>
        </w:rPr>
        <w:t>Agreement</w:t>
      </w:r>
    </w:p>
    <w:p w14:paraId="7C3709DD" w14:textId="24246C4F" w:rsidR="008A3E25" w:rsidRPr="00115C8F" w:rsidRDefault="008A3E25" w:rsidP="00115C8F">
      <w:pPr>
        <w:jc w:val="both"/>
        <w:rPr>
          <w:sz w:val="20"/>
          <w:szCs w:val="20"/>
        </w:rPr>
      </w:pPr>
      <w:r w:rsidRPr="008A3E25">
        <w:rPr>
          <w:sz w:val="20"/>
          <w:szCs w:val="20"/>
        </w:rPr>
        <w:t>Dynamic waveform switching enhancement in R18 is only applicable to PUSCH channel.</w:t>
      </w:r>
    </w:p>
    <w:p w14:paraId="66824C8F" w14:textId="77777777" w:rsidR="008A3E25" w:rsidRPr="008A3E25" w:rsidRDefault="008A3E25" w:rsidP="00115C8F">
      <w:pPr>
        <w:spacing w:before="120"/>
        <w:jc w:val="both"/>
        <w:rPr>
          <w:sz w:val="20"/>
          <w:szCs w:val="20"/>
          <w:highlight w:val="darkYellow"/>
        </w:rPr>
      </w:pPr>
      <w:r w:rsidRPr="008A3E25">
        <w:rPr>
          <w:b/>
          <w:bCs/>
          <w:sz w:val="20"/>
          <w:szCs w:val="20"/>
          <w:highlight w:val="darkYellow"/>
        </w:rPr>
        <w:t>Working Assumption</w:t>
      </w:r>
    </w:p>
    <w:p w14:paraId="2FBFEBBB" w14:textId="77777777" w:rsidR="008A3E25" w:rsidRPr="008A3E25" w:rsidRDefault="008A3E25" w:rsidP="008A3E25">
      <w:pPr>
        <w:jc w:val="both"/>
        <w:rPr>
          <w:color w:val="000000"/>
          <w:sz w:val="20"/>
          <w:szCs w:val="20"/>
        </w:rPr>
      </w:pPr>
      <w:r w:rsidRPr="008A3E25">
        <w:rPr>
          <w:color w:val="000000"/>
          <w:sz w:val="20"/>
          <w:szCs w:val="20"/>
        </w:rPr>
        <w:t>Support at least one of the following options for the dynamic waveform indication in R18:</w:t>
      </w:r>
    </w:p>
    <w:p w14:paraId="70C34058" w14:textId="77777777" w:rsidR="008A3E25" w:rsidRPr="008A3E25" w:rsidRDefault="008A3E25" w:rsidP="008A3E25">
      <w:pPr>
        <w:rPr>
          <w:color w:val="000000"/>
          <w:sz w:val="20"/>
          <w:szCs w:val="20"/>
        </w:rPr>
      </w:pPr>
      <w:r w:rsidRPr="008A3E25">
        <w:rPr>
          <w:color w:val="000000"/>
          <w:sz w:val="20"/>
          <w:szCs w:val="20"/>
        </w:rPr>
        <w:t>Alt 1: Indication from an UL scheduling DCI</w:t>
      </w:r>
    </w:p>
    <w:p w14:paraId="0D8860E4" w14:textId="77777777" w:rsidR="008A3E25" w:rsidRPr="008A3E25" w:rsidRDefault="008A3E25" w:rsidP="008A3E25">
      <w:pPr>
        <w:pStyle w:val="ListParagraph"/>
        <w:numPr>
          <w:ilvl w:val="0"/>
          <w:numId w:val="39"/>
        </w:numPr>
        <w:rPr>
          <w:color w:val="000000"/>
          <w:sz w:val="20"/>
          <w:szCs w:val="20"/>
          <w:lang w:eastAsia="zh-CN"/>
        </w:rPr>
      </w:pPr>
      <w:r w:rsidRPr="008A3E25">
        <w:rPr>
          <w:color w:val="000000"/>
          <w:sz w:val="20"/>
          <w:szCs w:val="20"/>
          <w:lang w:eastAsia="zh-CN"/>
        </w:rPr>
        <w:t>Alt 1-A: New field in scheduling DCI</w:t>
      </w:r>
    </w:p>
    <w:p w14:paraId="43F9B41D" w14:textId="77777777" w:rsidR="008A3E25" w:rsidRPr="008A3E25" w:rsidRDefault="008A3E25" w:rsidP="008A3E25">
      <w:pPr>
        <w:pStyle w:val="ListParagraph"/>
        <w:numPr>
          <w:ilvl w:val="0"/>
          <w:numId w:val="39"/>
        </w:numPr>
        <w:rPr>
          <w:color w:val="000000"/>
          <w:sz w:val="20"/>
          <w:szCs w:val="20"/>
        </w:rPr>
      </w:pPr>
      <w:r w:rsidRPr="008A3E25">
        <w:rPr>
          <w:color w:val="000000"/>
          <w:sz w:val="20"/>
          <w:szCs w:val="20"/>
        </w:rPr>
        <w:t>Alt 1-B: Reuse existing field in scheduling DCI</w:t>
      </w:r>
    </w:p>
    <w:p w14:paraId="5D7F9998" w14:textId="77777777" w:rsidR="008A3E25" w:rsidRPr="008A3E25" w:rsidRDefault="008A3E25" w:rsidP="008A3E25">
      <w:pPr>
        <w:pStyle w:val="ListParagraph"/>
        <w:numPr>
          <w:ilvl w:val="1"/>
          <w:numId w:val="39"/>
        </w:numPr>
        <w:rPr>
          <w:color w:val="000000"/>
          <w:sz w:val="20"/>
          <w:szCs w:val="20"/>
        </w:rPr>
      </w:pPr>
      <w:r w:rsidRPr="008A3E25">
        <w:rPr>
          <w:color w:val="000000"/>
          <w:sz w:val="20"/>
          <w:szCs w:val="20"/>
        </w:rPr>
        <w:t>Alt 1-B-1: Explicit indication by repurposing field, e.g.</w:t>
      </w:r>
    </w:p>
    <w:p w14:paraId="03344CFD" w14:textId="77777777" w:rsidR="008A3E25" w:rsidRPr="008A3E25" w:rsidRDefault="008A3E25" w:rsidP="008A3E25">
      <w:pPr>
        <w:pStyle w:val="ListParagraph"/>
        <w:numPr>
          <w:ilvl w:val="2"/>
          <w:numId w:val="39"/>
        </w:numPr>
        <w:rPr>
          <w:color w:val="000000"/>
          <w:sz w:val="20"/>
          <w:szCs w:val="20"/>
        </w:rPr>
      </w:pPr>
      <w:r w:rsidRPr="008A3E25">
        <w:rPr>
          <w:color w:val="000000"/>
          <w:sz w:val="20"/>
          <w:szCs w:val="20"/>
        </w:rPr>
        <w:t>Add one column to TDRA table</w:t>
      </w:r>
    </w:p>
    <w:p w14:paraId="087A478D" w14:textId="77777777" w:rsidR="008A3E25" w:rsidRPr="008A3E25" w:rsidRDefault="008A3E25" w:rsidP="008A3E25">
      <w:pPr>
        <w:pStyle w:val="ListParagraph"/>
        <w:numPr>
          <w:ilvl w:val="2"/>
          <w:numId w:val="39"/>
        </w:numPr>
        <w:rPr>
          <w:color w:val="000000"/>
          <w:sz w:val="20"/>
          <w:szCs w:val="20"/>
        </w:rPr>
      </w:pPr>
      <w:r w:rsidRPr="008A3E25">
        <w:rPr>
          <w:color w:val="000000"/>
          <w:sz w:val="20"/>
          <w:szCs w:val="20"/>
        </w:rPr>
        <w:t>Add one column to MCS table(s)</w:t>
      </w:r>
    </w:p>
    <w:p w14:paraId="5617A432" w14:textId="77777777" w:rsidR="008A3E25" w:rsidRPr="008A3E25" w:rsidRDefault="008A3E25" w:rsidP="008A3E25">
      <w:pPr>
        <w:pStyle w:val="ListParagraph"/>
        <w:numPr>
          <w:ilvl w:val="2"/>
          <w:numId w:val="39"/>
        </w:numPr>
        <w:rPr>
          <w:color w:val="000000"/>
          <w:sz w:val="20"/>
          <w:szCs w:val="20"/>
        </w:rPr>
      </w:pPr>
      <w:r w:rsidRPr="008A3E25">
        <w:rPr>
          <w:color w:val="000000"/>
          <w:sz w:val="20"/>
          <w:szCs w:val="20"/>
        </w:rPr>
        <w:t>Other solutions not precluded</w:t>
      </w:r>
    </w:p>
    <w:p w14:paraId="6402F6EE" w14:textId="77777777" w:rsidR="008A3E25" w:rsidRPr="008A3E25" w:rsidRDefault="008A3E25" w:rsidP="008A3E25">
      <w:pPr>
        <w:pStyle w:val="ListParagraph"/>
        <w:numPr>
          <w:ilvl w:val="1"/>
          <w:numId w:val="39"/>
        </w:numPr>
        <w:rPr>
          <w:color w:val="000000"/>
          <w:sz w:val="20"/>
          <w:szCs w:val="20"/>
        </w:rPr>
      </w:pPr>
      <w:r w:rsidRPr="008A3E25">
        <w:rPr>
          <w:color w:val="000000"/>
          <w:sz w:val="20"/>
          <w:szCs w:val="20"/>
        </w:rPr>
        <w:t>Alt 1-B-2: Implicit determination from condition(s) on scheduling information, e.g.</w:t>
      </w:r>
    </w:p>
    <w:p w14:paraId="60C80524" w14:textId="77777777" w:rsidR="008A3E25" w:rsidRPr="008A3E25" w:rsidRDefault="008A3E25" w:rsidP="008A3E25">
      <w:pPr>
        <w:pStyle w:val="ListParagraph"/>
        <w:numPr>
          <w:ilvl w:val="2"/>
          <w:numId w:val="39"/>
        </w:numPr>
        <w:rPr>
          <w:color w:val="000000"/>
          <w:sz w:val="20"/>
          <w:szCs w:val="20"/>
        </w:rPr>
      </w:pPr>
      <w:r w:rsidRPr="008A3E25">
        <w:rPr>
          <w:color w:val="000000"/>
          <w:sz w:val="20"/>
          <w:szCs w:val="20"/>
        </w:rPr>
        <w:t>RA type, MSB of RA</w:t>
      </w:r>
    </w:p>
    <w:p w14:paraId="747A1981" w14:textId="77777777" w:rsidR="008A3E25" w:rsidRPr="008A3E25" w:rsidRDefault="008A3E25" w:rsidP="008A3E25">
      <w:pPr>
        <w:pStyle w:val="ListParagraph"/>
        <w:numPr>
          <w:ilvl w:val="2"/>
          <w:numId w:val="39"/>
        </w:numPr>
        <w:rPr>
          <w:color w:val="000000"/>
          <w:sz w:val="20"/>
          <w:szCs w:val="20"/>
        </w:rPr>
      </w:pPr>
      <w:r w:rsidRPr="008A3E25">
        <w:rPr>
          <w:color w:val="000000"/>
          <w:sz w:val="20"/>
          <w:szCs w:val="20"/>
        </w:rPr>
        <w:t>Number of RBs (below threshold or multiple of 2,3,5)</w:t>
      </w:r>
    </w:p>
    <w:p w14:paraId="0B316B7E" w14:textId="77777777" w:rsidR="008A3E25" w:rsidRPr="008A3E25" w:rsidRDefault="008A3E25" w:rsidP="008A3E25">
      <w:pPr>
        <w:pStyle w:val="ListParagraph"/>
        <w:numPr>
          <w:ilvl w:val="2"/>
          <w:numId w:val="39"/>
        </w:numPr>
        <w:rPr>
          <w:color w:val="000000"/>
          <w:sz w:val="20"/>
          <w:szCs w:val="20"/>
        </w:rPr>
      </w:pPr>
      <w:r w:rsidRPr="008A3E25">
        <w:rPr>
          <w:color w:val="000000"/>
          <w:sz w:val="20"/>
          <w:szCs w:val="20"/>
        </w:rPr>
        <w:t>Location of RB allocation within carrier and the associated MPR</w:t>
      </w:r>
    </w:p>
    <w:p w14:paraId="01F57D8B" w14:textId="77777777" w:rsidR="008A3E25" w:rsidRPr="008A3E25" w:rsidRDefault="008A3E25" w:rsidP="008A3E25">
      <w:pPr>
        <w:pStyle w:val="ListParagraph"/>
        <w:numPr>
          <w:ilvl w:val="2"/>
          <w:numId w:val="39"/>
        </w:numPr>
        <w:rPr>
          <w:color w:val="000000"/>
          <w:sz w:val="20"/>
          <w:szCs w:val="20"/>
        </w:rPr>
      </w:pPr>
      <w:r w:rsidRPr="008A3E25">
        <w:rPr>
          <w:color w:val="000000"/>
          <w:sz w:val="20"/>
          <w:szCs w:val="20"/>
        </w:rPr>
        <w:t>MCS below threshold</w:t>
      </w:r>
    </w:p>
    <w:p w14:paraId="41DDFCE3" w14:textId="77777777" w:rsidR="008A3E25" w:rsidRPr="008A3E25" w:rsidRDefault="008A3E25" w:rsidP="008A3E25">
      <w:pPr>
        <w:pStyle w:val="ListParagraph"/>
        <w:numPr>
          <w:ilvl w:val="2"/>
          <w:numId w:val="39"/>
        </w:numPr>
        <w:rPr>
          <w:color w:val="000000"/>
          <w:sz w:val="20"/>
          <w:szCs w:val="20"/>
        </w:rPr>
      </w:pPr>
      <w:r w:rsidRPr="008A3E25">
        <w:rPr>
          <w:color w:val="000000"/>
          <w:sz w:val="20"/>
          <w:szCs w:val="20"/>
        </w:rPr>
        <w:t>Number of PUSCH repetitions (or whether PUSCH repetition is used)</w:t>
      </w:r>
      <w:r w:rsidRPr="008A3E25">
        <w:rPr>
          <w:rFonts w:eastAsia="DengXian" w:hint="eastAsia"/>
          <w:color w:val="000000"/>
          <w:sz w:val="20"/>
          <w:szCs w:val="20"/>
          <w:lang w:eastAsia="zh-CN"/>
        </w:rPr>
        <w:t xml:space="preserve"> </w:t>
      </w:r>
      <w:r w:rsidRPr="008A3E25">
        <w:rPr>
          <w:rFonts w:eastAsia="DengXian"/>
          <w:color w:val="000000"/>
          <w:sz w:val="20"/>
          <w:szCs w:val="20"/>
          <w:lang w:eastAsia="zh-CN"/>
        </w:rPr>
        <w:t xml:space="preserve">and/or </w:t>
      </w:r>
      <w:r w:rsidRPr="008A3E25">
        <w:rPr>
          <w:color w:val="000000"/>
          <w:sz w:val="20"/>
          <w:szCs w:val="20"/>
        </w:rPr>
        <w:t>TBoMS</w:t>
      </w:r>
    </w:p>
    <w:p w14:paraId="7C3B5D91" w14:textId="77777777" w:rsidR="008A3E25" w:rsidRPr="008A3E25" w:rsidRDefault="008A3E25" w:rsidP="008A3E25">
      <w:pPr>
        <w:pStyle w:val="ListParagraph"/>
        <w:numPr>
          <w:ilvl w:val="2"/>
          <w:numId w:val="39"/>
        </w:numPr>
        <w:rPr>
          <w:color w:val="000000"/>
          <w:sz w:val="20"/>
          <w:szCs w:val="20"/>
        </w:rPr>
      </w:pPr>
      <w:r w:rsidRPr="008A3E25">
        <w:rPr>
          <w:color w:val="000000"/>
          <w:sz w:val="20"/>
          <w:szCs w:val="20"/>
        </w:rPr>
        <w:t>Number of DMRS CDM group(s) without data</w:t>
      </w:r>
    </w:p>
    <w:p w14:paraId="0C817100" w14:textId="77777777" w:rsidR="008A3E25" w:rsidRPr="008A3E25" w:rsidRDefault="008A3E25" w:rsidP="008A3E25">
      <w:pPr>
        <w:pStyle w:val="ListParagraph"/>
        <w:numPr>
          <w:ilvl w:val="2"/>
          <w:numId w:val="39"/>
        </w:numPr>
        <w:rPr>
          <w:color w:val="000000"/>
          <w:sz w:val="20"/>
          <w:szCs w:val="20"/>
        </w:rPr>
      </w:pPr>
      <w:r w:rsidRPr="008A3E25">
        <w:rPr>
          <w:color w:val="000000"/>
          <w:sz w:val="20"/>
          <w:szCs w:val="20"/>
        </w:rPr>
        <w:t>Precoding information and number of layers</w:t>
      </w:r>
    </w:p>
    <w:p w14:paraId="5CD8C113" w14:textId="77777777" w:rsidR="008A3E25" w:rsidRPr="008A3E25" w:rsidRDefault="008A3E25" w:rsidP="008A3E25">
      <w:pPr>
        <w:pStyle w:val="ListParagraph"/>
        <w:numPr>
          <w:ilvl w:val="2"/>
          <w:numId w:val="39"/>
        </w:numPr>
        <w:rPr>
          <w:color w:val="000000"/>
          <w:sz w:val="20"/>
          <w:szCs w:val="20"/>
        </w:rPr>
      </w:pPr>
      <w:r w:rsidRPr="008A3E25">
        <w:rPr>
          <w:color w:val="000000"/>
          <w:sz w:val="20"/>
          <w:szCs w:val="20"/>
        </w:rPr>
        <w:t>SRI</w:t>
      </w:r>
    </w:p>
    <w:p w14:paraId="0273D8F6" w14:textId="77777777" w:rsidR="008A3E25" w:rsidRPr="008A3E25" w:rsidRDefault="008A3E25" w:rsidP="008A3E25">
      <w:pPr>
        <w:pStyle w:val="ListParagraph"/>
        <w:numPr>
          <w:ilvl w:val="2"/>
          <w:numId w:val="39"/>
        </w:numPr>
        <w:rPr>
          <w:color w:val="000000"/>
          <w:sz w:val="20"/>
          <w:szCs w:val="20"/>
        </w:rPr>
      </w:pPr>
      <w:r w:rsidRPr="008A3E25">
        <w:rPr>
          <w:color w:val="000000"/>
          <w:sz w:val="20"/>
          <w:szCs w:val="20"/>
        </w:rPr>
        <w:t>Condition over multiple types of scheduling information</w:t>
      </w:r>
    </w:p>
    <w:p w14:paraId="31570DCA" w14:textId="77777777" w:rsidR="008A3E25" w:rsidRPr="008A3E25" w:rsidRDefault="008A3E25" w:rsidP="008A3E25">
      <w:pPr>
        <w:pStyle w:val="ListParagraph"/>
        <w:numPr>
          <w:ilvl w:val="2"/>
          <w:numId w:val="39"/>
        </w:numPr>
        <w:rPr>
          <w:color w:val="000000"/>
          <w:sz w:val="20"/>
          <w:szCs w:val="20"/>
        </w:rPr>
      </w:pPr>
      <w:r w:rsidRPr="008A3E25">
        <w:rPr>
          <w:color w:val="000000"/>
          <w:sz w:val="20"/>
          <w:szCs w:val="20"/>
        </w:rPr>
        <w:t>Other types of scheduling information not precluded</w:t>
      </w:r>
    </w:p>
    <w:p w14:paraId="73B8CF9B" w14:textId="77777777" w:rsidR="008A3E25" w:rsidRPr="008A3E25" w:rsidRDefault="008A3E25" w:rsidP="008A3E25">
      <w:pPr>
        <w:pStyle w:val="ListParagraph"/>
        <w:numPr>
          <w:ilvl w:val="0"/>
          <w:numId w:val="39"/>
        </w:numPr>
        <w:rPr>
          <w:color w:val="000000"/>
          <w:sz w:val="20"/>
          <w:szCs w:val="20"/>
        </w:rPr>
      </w:pPr>
      <w:r w:rsidRPr="008A3E25">
        <w:rPr>
          <w:color w:val="000000"/>
          <w:sz w:val="20"/>
          <w:szCs w:val="20"/>
        </w:rPr>
        <w:t>Indicated waveform applies at least to the scheduled PUSCH transmission</w:t>
      </w:r>
    </w:p>
    <w:p w14:paraId="14015A42" w14:textId="77777777" w:rsidR="008A3E25" w:rsidRPr="008A3E25" w:rsidRDefault="008A3E25" w:rsidP="008A3E25">
      <w:pPr>
        <w:pStyle w:val="ListParagraph"/>
        <w:numPr>
          <w:ilvl w:val="1"/>
          <w:numId w:val="39"/>
        </w:numPr>
        <w:rPr>
          <w:color w:val="000000"/>
          <w:sz w:val="20"/>
          <w:szCs w:val="20"/>
        </w:rPr>
      </w:pPr>
      <w:r w:rsidRPr="008A3E25">
        <w:rPr>
          <w:color w:val="000000"/>
          <w:sz w:val="20"/>
          <w:szCs w:val="20"/>
        </w:rPr>
        <w:t>FFS: Whether it also applies to subsequent transmissions, and of which type</w:t>
      </w:r>
    </w:p>
    <w:p w14:paraId="12F04DA7" w14:textId="77777777" w:rsidR="008A3E25" w:rsidRPr="008A3E25" w:rsidRDefault="008A3E25" w:rsidP="008A3E25">
      <w:pPr>
        <w:pStyle w:val="ListParagraph"/>
        <w:numPr>
          <w:ilvl w:val="0"/>
          <w:numId w:val="39"/>
        </w:numPr>
        <w:rPr>
          <w:color w:val="000000"/>
          <w:sz w:val="20"/>
          <w:szCs w:val="20"/>
        </w:rPr>
      </w:pPr>
      <w:r w:rsidRPr="008A3E25">
        <w:rPr>
          <w:color w:val="000000"/>
          <w:sz w:val="20"/>
          <w:szCs w:val="20"/>
        </w:rPr>
        <w:t xml:space="preserve">FFS: DCI formats can contain the indication </w:t>
      </w:r>
    </w:p>
    <w:p w14:paraId="27DFB192" w14:textId="77777777" w:rsidR="008A3E25" w:rsidRPr="008A3E25" w:rsidRDefault="008A3E25" w:rsidP="008A3E25">
      <w:pPr>
        <w:pStyle w:val="ListParagraph"/>
        <w:numPr>
          <w:ilvl w:val="0"/>
          <w:numId w:val="39"/>
        </w:numPr>
        <w:rPr>
          <w:color w:val="000000"/>
          <w:sz w:val="20"/>
          <w:szCs w:val="20"/>
        </w:rPr>
      </w:pPr>
      <w:r w:rsidRPr="008A3E25">
        <w:rPr>
          <w:color w:val="000000"/>
          <w:sz w:val="20"/>
          <w:szCs w:val="20"/>
        </w:rPr>
        <w:t>FFS: Indication applies only if condition(s) are satisfied (e.g. PDCCH occasion, /RNTI, /Search space of the scheduling DCI, latest PHR reported by the UE, etc.)</w:t>
      </w:r>
    </w:p>
    <w:p w14:paraId="4BAC06D4" w14:textId="77777777" w:rsidR="008A3E25" w:rsidRPr="008A3E25" w:rsidRDefault="008A3E25" w:rsidP="00115C8F">
      <w:pPr>
        <w:spacing w:before="120"/>
        <w:rPr>
          <w:color w:val="000000"/>
          <w:sz w:val="20"/>
          <w:szCs w:val="20"/>
        </w:rPr>
      </w:pPr>
      <w:r w:rsidRPr="008A3E25">
        <w:rPr>
          <w:color w:val="000000"/>
          <w:sz w:val="20"/>
          <w:szCs w:val="20"/>
        </w:rPr>
        <w:t>Alt 2: Indication from a non-UL scheduling DCI</w:t>
      </w:r>
    </w:p>
    <w:p w14:paraId="218ED639" w14:textId="77777777" w:rsidR="008A3E25" w:rsidRPr="008A3E25" w:rsidRDefault="008A3E25" w:rsidP="008A3E25">
      <w:pPr>
        <w:pStyle w:val="ListParagraph"/>
        <w:numPr>
          <w:ilvl w:val="0"/>
          <w:numId w:val="39"/>
        </w:numPr>
        <w:rPr>
          <w:color w:val="000000"/>
          <w:sz w:val="20"/>
          <w:szCs w:val="20"/>
        </w:rPr>
      </w:pPr>
      <w:r w:rsidRPr="008A3E25">
        <w:rPr>
          <w:color w:val="000000"/>
          <w:sz w:val="20"/>
          <w:szCs w:val="20"/>
        </w:rPr>
        <w:t>FFS: DCI formats that can provide the indication (e.g. Downlink DCI, UE-group common DCI)</w:t>
      </w:r>
    </w:p>
    <w:p w14:paraId="12F7C829" w14:textId="6CC49D09" w:rsidR="008A3E25" w:rsidRPr="00115C8F" w:rsidRDefault="008A3E25" w:rsidP="008A3E25">
      <w:pPr>
        <w:pStyle w:val="ListParagraph"/>
        <w:numPr>
          <w:ilvl w:val="0"/>
          <w:numId w:val="39"/>
        </w:numPr>
        <w:rPr>
          <w:color w:val="000000"/>
          <w:sz w:val="20"/>
          <w:szCs w:val="20"/>
        </w:rPr>
      </w:pPr>
      <w:r w:rsidRPr="008A3E25">
        <w:rPr>
          <w:color w:val="000000"/>
          <w:sz w:val="20"/>
          <w:szCs w:val="20"/>
        </w:rPr>
        <w:t>FFS: Types of subsequent transmissions to which indication is applicable</w:t>
      </w:r>
    </w:p>
    <w:p w14:paraId="46C67D60" w14:textId="77777777" w:rsidR="008A3E25" w:rsidRPr="008A3E25" w:rsidRDefault="008A3E25" w:rsidP="00115C8F">
      <w:pPr>
        <w:spacing w:before="120"/>
        <w:jc w:val="both"/>
        <w:rPr>
          <w:sz w:val="20"/>
          <w:szCs w:val="20"/>
          <w:highlight w:val="green"/>
        </w:rPr>
      </w:pPr>
      <w:r w:rsidRPr="008A3E25">
        <w:rPr>
          <w:b/>
          <w:bCs/>
          <w:sz w:val="20"/>
          <w:szCs w:val="20"/>
          <w:highlight w:val="green"/>
        </w:rPr>
        <w:t>Agreement</w:t>
      </w:r>
      <w:r w:rsidRPr="008A3E25">
        <w:rPr>
          <w:sz w:val="20"/>
          <w:szCs w:val="20"/>
          <w:highlight w:val="green"/>
        </w:rPr>
        <w:t xml:space="preserve"> </w:t>
      </w:r>
    </w:p>
    <w:p w14:paraId="47C4935B" w14:textId="77777777" w:rsidR="008A3E25" w:rsidRPr="008A3E25" w:rsidRDefault="008A3E25" w:rsidP="008A3E25">
      <w:pPr>
        <w:jc w:val="both"/>
        <w:rPr>
          <w:sz w:val="20"/>
          <w:szCs w:val="20"/>
        </w:rPr>
      </w:pPr>
      <w:r w:rsidRPr="008A3E25">
        <w:rPr>
          <w:sz w:val="20"/>
          <w:szCs w:val="20"/>
        </w:rPr>
        <w:t>To study and if necessary, specify, enhancements to assist the scheduler in determining waveform switching, such as:</w:t>
      </w:r>
    </w:p>
    <w:p w14:paraId="5B55EED6" w14:textId="77777777" w:rsidR="008A3E25" w:rsidRPr="008A3E25" w:rsidRDefault="008A3E25" w:rsidP="008A3E25">
      <w:pPr>
        <w:pStyle w:val="ListParagraph"/>
        <w:numPr>
          <w:ilvl w:val="0"/>
          <w:numId w:val="40"/>
        </w:numPr>
        <w:jc w:val="both"/>
        <w:rPr>
          <w:sz w:val="20"/>
          <w:szCs w:val="20"/>
        </w:rPr>
      </w:pPr>
      <w:r w:rsidRPr="008A3E25">
        <w:rPr>
          <w:sz w:val="20"/>
          <w:szCs w:val="20"/>
        </w:rPr>
        <w:t xml:space="preserve">Reporting power headroom related information </w:t>
      </w:r>
    </w:p>
    <w:p w14:paraId="6047AE7F" w14:textId="22CE2F29" w:rsidR="008A3E25" w:rsidRPr="00115C8F" w:rsidRDefault="008A3E25" w:rsidP="008A3E25">
      <w:pPr>
        <w:pStyle w:val="ListParagraph"/>
        <w:numPr>
          <w:ilvl w:val="0"/>
          <w:numId w:val="40"/>
        </w:numPr>
        <w:jc w:val="both"/>
        <w:rPr>
          <w:sz w:val="20"/>
          <w:szCs w:val="20"/>
        </w:rPr>
      </w:pPr>
      <w:r w:rsidRPr="008A3E25">
        <w:rPr>
          <w:sz w:val="20"/>
          <w:szCs w:val="20"/>
        </w:rPr>
        <w:t>Other solutions are not precluded</w:t>
      </w:r>
    </w:p>
    <w:p w14:paraId="38FE1CB2" w14:textId="77777777" w:rsidR="008A3E25" w:rsidRPr="008A3E25" w:rsidRDefault="008A3E25" w:rsidP="00115C8F">
      <w:pPr>
        <w:shd w:val="clear" w:color="auto" w:fill="FFFFFF"/>
        <w:spacing w:before="120"/>
        <w:rPr>
          <w:rFonts w:eastAsia="SimSun"/>
          <w:color w:val="000000"/>
          <w:sz w:val="20"/>
          <w:szCs w:val="20"/>
          <w:highlight w:val="green"/>
        </w:rPr>
      </w:pPr>
      <w:r w:rsidRPr="008A3E25">
        <w:rPr>
          <w:rFonts w:eastAsia="SimSun"/>
          <w:b/>
          <w:bCs/>
          <w:color w:val="000000"/>
          <w:sz w:val="20"/>
          <w:szCs w:val="20"/>
          <w:highlight w:val="green"/>
          <w:shd w:val="clear" w:color="auto" w:fill="FF00FF"/>
        </w:rPr>
        <w:t>Agreement</w:t>
      </w:r>
    </w:p>
    <w:p w14:paraId="079FBB59" w14:textId="77777777" w:rsidR="008A3E25" w:rsidRPr="008A3E25" w:rsidRDefault="008A3E25" w:rsidP="008A3E25">
      <w:pPr>
        <w:shd w:val="clear" w:color="auto" w:fill="FFFFFF"/>
        <w:rPr>
          <w:rFonts w:ascii="Calibri" w:eastAsia="SimSun" w:hAnsi="Calibri" w:cs="Calibri"/>
          <w:color w:val="000000"/>
          <w:sz w:val="20"/>
          <w:szCs w:val="20"/>
          <w:lang w:val="en-US"/>
        </w:rPr>
      </w:pPr>
      <w:r w:rsidRPr="008A3E25">
        <w:rPr>
          <w:rFonts w:eastAsia="SimSun"/>
          <w:color w:val="000000"/>
          <w:sz w:val="20"/>
          <w:szCs w:val="20"/>
        </w:rPr>
        <w:t>Dynamic waveform switching enhancement in R18 is applicable to PUSCH scheduled by DCI format 0_1 or 0_2 in PDCCH with CRC scrambled with C-RNTI, MCS-C-RNTI, or CS-RNTI with NDI=1.</w:t>
      </w:r>
    </w:p>
    <w:p w14:paraId="1B215AB3" w14:textId="056418E6" w:rsidR="00F038B7" w:rsidRPr="00115C8F" w:rsidRDefault="008A3E25" w:rsidP="00115C8F">
      <w:pPr>
        <w:numPr>
          <w:ilvl w:val="0"/>
          <w:numId w:val="41"/>
        </w:numPr>
        <w:shd w:val="clear" w:color="auto" w:fill="FFFFFF"/>
        <w:rPr>
          <w:rFonts w:ascii="Calibri" w:eastAsia="Microsoft YaHei UI" w:hAnsi="Calibri" w:cs="Calibri"/>
          <w:color w:val="000000"/>
          <w:sz w:val="20"/>
          <w:szCs w:val="20"/>
          <w:lang w:val="en-US"/>
        </w:rPr>
      </w:pPr>
      <w:r w:rsidRPr="008A3E25">
        <w:rPr>
          <w:rFonts w:eastAsia="Microsoft YaHei UI"/>
          <w:color w:val="000000"/>
          <w:sz w:val="20"/>
          <w:szCs w:val="20"/>
        </w:rPr>
        <w:t>Note: The above does not imply that dynamic switching enhancement in R18 is applicable or not applicable to other cases of PUSCH (e.g. PUSCH transmission with a Type 1 or Type 2 configured grant, PUSCH scheduled by DCI format 0_0).</w:t>
      </w:r>
    </w:p>
    <w:p w14:paraId="560B9657" w14:textId="60EDBABA" w:rsidR="0039135A" w:rsidRPr="00685880" w:rsidRDefault="0025389B" w:rsidP="00115C8F">
      <w:pPr>
        <w:spacing w:before="120"/>
        <w:rPr>
          <w:rFonts w:eastAsia="SimSun"/>
          <w:noProof/>
          <w:sz w:val="20"/>
          <w:szCs w:val="20"/>
          <w:lang w:val="en-US" w:eastAsia="en-US"/>
        </w:rPr>
      </w:pPr>
      <w:r w:rsidRPr="00974C1A">
        <w:rPr>
          <w:rFonts w:eastAsia="MS Mincho"/>
          <w:sz w:val="20"/>
          <w:szCs w:val="20"/>
          <w:lang w:eastAsia="ja-JP"/>
        </w:rPr>
        <w:lastRenderedPageBreak/>
        <w:t xml:space="preserve">In this contribution, we discuss </w:t>
      </w:r>
      <w:r w:rsidR="008733FD" w:rsidRPr="00974C1A">
        <w:rPr>
          <w:rFonts w:eastAsia="MS Mincho"/>
          <w:sz w:val="20"/>
          <w:szCs w:val="20"/>
          <w:lang w:val="en-US" w:eastAsia="ja-JP"/>
        </w:rPr>
        <w:t xml:space="preserve">the </w:t>
      </w:r>
      <w:r w:rsidR="00D962D6">
        <w:rPr>
          <w:rFonts w:eastAsia="MS Mincho"/>
          <w:sz w:val="20"/>
          <w:szCs w:val="20"/>
          <w:lang w:val="en-US" w:eastAsia="ja-JP"/>
        </w:rPr>
        <w:t xml:space="preserve">aspect of </w:t>
      </w:r>
      <w:r w:rsidR="000545CE">
        <w:rPr>
          <w:rFonts w:eastAsia="MS Mincho"/>
          <w:sz w:val="20"/>
          <w:szCs w:val="20"/>
          <w:lang w:val="en-US" w:eastAsia="ja-JP"/>
        </w:rPr>
        <w:t xml:space="preserve">dynamic waveform switching </w:t>
      </w:r>
      <w:r w:rsidR="008733FD" w:rsidRPr="00974C1A">
        <w:rPr>
          <w:rFonts w:eastAsia="MS Mincho"/>
          <w:sz w:val="20"/>
          <w:szCs w:val="20"/>
          <w:lang w:val="en-US" w:eastAsia="ja-JP"/>
        </w:rPr>
        <w:t>and</w:t>
      </w:r>
      <w:r w:rsidR="000545CE">
        <w:rPr>
          <w:rFonts w:eastAsia="MS Mincho"/>
          <w:sz w:val="20"/>
          <w:szCs w:val="20"/>
          <w:lang w:val="en-US" w:eastAsia="ja-JP"/>
        </w:rPr>
        <w:t xml:space="preserve"> </w:t>
      </w:r>
      <w:r w:rsidR="008733FD" w:rsidRPr="00974C1A">
        <w:rPr>
          <w:rFonts w:eastAsia="MS Mincho"/>
          <w:sz w:val="20"/>
          <w:szCs w:val="20"/>
          <w:lang w:val="en-US" w:eastAsia="ja-JP"/>
        </w:rPr>
        <w:t xml:space="preserve"> give our proposals</w:t>
      </w:r>
      <w:r w:rsidR="0039135A" w:rsidRPr="00974C1A">
        <w:rPr>
          <w:rFonts w:eastAsia="MS Mincho"/>
          <w:sz w:val="20"/>
          <w:szCs w:val="20"/>
          <w:lang w:val="en-US" w:eastAsia="ja-JP"/>
        </w:rPr>
        <w:t>.</w:t>
      </w:r>
    </w:p>
    <w:p w14:paraId="57F74D79" w14:textId="07DE3086" w:rsidR="002A3F84" w:rsidRPr="00974C1A" w:rsidRDefault="0033104D" w:rsidP="00BF3ED6">
      <w:pPr>
        <w:pStyle w:val="Heading1"/>
        <w:rPr>
          <w:bCs/>
          <w:sz w:val="20"/>
        </w:rPr>
      </w:pPr>
      <w:r w:rsidRPr="00974C1A">
        <w:rPr>
          <w:rFonts w:cs="Arial"/>
          <w:bCs/>
          <w:sz w:val="20"/>
          <w:lang w:val="en-US" w:eastAsia="zh-CN"/>
        </w:rPr>
        <w:t xml:space="preserve">Discussion </w:t>
      </w:r>
      <w:r w:rsidR="008733FD" w:rsidRPr="00974C1A">
        <w:rPr>
          <w:rFonts w:cs="Arial"/>
          <w:bCs/>
          <w:sz w:val="20"/>
          <w:lang w:val="en-US" w:eastAsia="zh-CN"/>
        </w:rPr>
        <w:t xml:space="preserve">on </w:t>
      </w:r>
      <w:r w:rsidR="000545CE">
        <w:rPr>
          <w:rFonts w:cs="Arial"/>
          <w:bCs/>
          <w:sz w:val="20"/>
          <w:lang w:val="en-US" w:eastAsia="zh-CN"/>
        </w:rPr>
        <w:t>dynamic waveform switching</w:t>
      </w:r>
    </w:p>
    <w:p w14:paraId="79788F9F" w14:textId="6E2A13B4" w:rsidR="004C1290" w:rsidRDefault="003B3664" w:rsidP="000C074D">
      <w:pPr>
        <w:spacing w:before="120" w:after="120"/>
        <w:rPr>
          <w:color w:val="000000"/>
          <w:sz w:val="20"/>
          <w:szCs w:val="20"/>
          <w:lang w:val="en-US"/>
        </w:rPr>
      </w:pPr>
      <w:r>
        <w:rPr>
          <w:color w:val="000000"/>
          <w:sz w:val="20"/>
          <w:szCs w:val="20"/>
          <w:lang w:val="en-US"/>
        </w:rPr>
        <w:t xml:space="preserve">According to </w:t>
      </w:r>
      <w:r w:rsidR="004C1290">
        <w:rPr>
          <w:color w:val="000000"/>
          <w:sz w:val="20"/>
          <w:szCs w:val="20"/>
          <w:lang w:val="en-US"/>
        </w:rPr>
        <w:t>current</w:t>
      </w:r>
      <w:r>
        <w:rPr>
          <w:color w:val="000000"/>
          <w:sz w:val="20"/>
          <w:szCs w:val="20"/>
          <w:lang w:val="en-US"/>
        </w:rPr>
        <w:t xml:space="preserve"> specification, the waveform switching between DFT-</w:t>
      </w:r>
      <w:r w:rsidR="00A82116">
        <w:rPr>
          <w:color w:val="000000"/>
          <w:sz w:val="20"/>
          <w:szCs w:val="20"/>
          <w:lang w:val="en-US"/>
        </w:rPr>
        <w:t>S</w:t>
      </w:r>
      <w:r>
        <w:rPr>
          <w:color w:val="000000"/>
          <w:sz w:val="20"/>
          <w:szCs w:val="20"/>
          <w:lang w:val="en-US"/>
        </w:rPr>
        <w:t xml:space="preserve">-OFDM and CP-OFDM is configured by RRC parameter </w:t>
      </w:r>
      <w:proofErr w:type="spellStart"/>
      <w:r w:rsidRPr="003B3664">
        <w:rPr>
          <w:i/>
          <w:iCs/>
          <w:color w:val="000000"/>
          <w:sz w:val="20"/>
          <w:szCs w:val="20"/>
          <w:lang w:val="en-US"/>
        </w:rPr>
        <w:t>transformPrecoder</w:t>
      </w:r>
      <w:proofErr w:type="spellEnd"/>
      <w:r w:rsidRPr="003B3664">
        <w:rPr>
          <w:rFonts w:eastAsia="SimSun"/>
          <w:color w:val="000000"/>
          <w:sz w:val="40"/>
          <w:szCs w:val="40"/>
          <w:lang w:val="en-US" w:eastAsia="en-US"/>
        </w:rPr>
        <w:t xml:space="preserve"> </w:t>
      </w:r>
      <w:r w:rsidRPr="003B3664">
        <w:rPr>
          <w:color w:val="000000"/>
          <w:sz w:val="20"/>
          <w:szCs w:val="20"/>
          <w:lang w:val="en-US"/>
        </w:rPr>
        <w:t>in</w:t>
      </w:r>
      <w:r w:rsidRPr="003B3664">
        <w:rPr>
          <w:i/>
          <w:iCs/>
          <w:color w:val="000000"/>
          <w:sz w:val="20"/>
          <w:szCs w:val="20"/>
          <w:lang w:val="en-US"/>
        </w:rPr>
        <w:t xml:space="preserve"> </w:t>
      </w:r>
      <w:proofErr w:type="spellStart"/>
      <w:r w:rsidRPr="003B3664">
        <w:rPr>
          <w:i/>
          <w:iCs/>
          <w:color w:val="000000"/>
          <w:sz w:val="20"/>
          <w:szCs w:val="20"/>
          <w:lang w:val="en-US"/>
        </w:rPr>
        <w:t>pusch</w:t>
      </w:r>
      <w:proofErr w:type="spellEnd"/>
      <w:r w:rsidRPr="003B3664">
        <w:rPr>
          <w:i/>
          <w:iCs/>
          <w:color w:val="000000"/>
          <w:sz w:val="20"/>
          <w:szCs w:val="20"/>
          <w:lang w:val="en-US"/>
        </w:rPr>
        <w:t>-Config</w:t>
      </w:r>
      <w:r>
        <w:rPr>
          <w:color w:val="000000"/>
          <w:sz w:val="20"/>
          <w:szCs w:val="20"/>
          <w:lang w:val="en-US"/>
        </w:rPr>
        <w:t xml:space="preserve">, or by </w:t>
      </w:r>
      <w:r w:rsidRPr="003B3664">
        <w:rPr>
          <w:i/>
          <w:iCs/>
          <w:color w:val="000000"/>
          <w:sz w:val="20"/>
          <w:szCs w:val="20"/>
          <w:lang w:val="en-US"/>
        </w:rPr>
        <w:t>msg3-transformPrecoder</w:t>
      </w:r>
      <w:r>
        <w:rPr>
          <w:color w:val="000000"/>
          <w:sz w:val="20"/>
          <w:szCs w:val="20"/>
          <w:lang w:val="en-US"/>
        </w:rPr>
        <w:t xml:space="preserve"> if </w:t>
      </w:r>
      <w:proofErr w:type="spellStart"/>
      <w:r w:rsidRPr="003B3664">
        <w:rPr>
          <w:i/>
          <w:iCs/>
          <w:color w:val="000000"/>
          <w:sz w:val="20"/>
          <w:szCs w:val="20"/>
          <w:lang w:val="en-US"/>
        </w:rPr>
        <w:t>transformPrecoder</w:t>
      </w:r>
      <w:proofErr w:type="spellEnd"/>
      <w:r w:rsidRPr="003B3664">
        <w:rPr>
          <w:rFonts w:eastAsia="SimSun"/>
          <w:color w:val="000000"/>
          <w:sz w:val="40"/>
          <w:szCs w:val="40"/>
          <w:lang w:val="en-US" w:eastAsia="en-US"/>
        </w:rPr>
        <w:t xml:space="preserve"> </w:t>
      </w:r>
      <w:r w:rsidRPr="003B3664">
        <w:rPr>
          <w:color w:val="000000"/>
          <w:sz w:val="20"/>
          <w:szCs w:val="20"/>
          <w:lang w:val="en-US"/>
        </w:rPr>
        <w:t>i</w:t>
      </w:r>
      <w:r>
        <w:rPr>
          <w:color w:val="000000"/>
          <w:sz w:val="20"/>
          <w:szCs w:val="20"/>
          <w:lang w:val="en-US"/>
        </w:rPr>
        <w:t xml:space="preserve">s not configured. </w:t>
      </w:r>
      <w:r w:rsidR="003B2734">
        <w:rPr>
          <w:color w:val="000000"/>
          <w:sz w:val="20"/>
          <w:szCs w:val="20"/>
          <w:lang w:val="en-US"/>
        </w:rPr>
        <w:t xml:space="preserve">As the </w:t>
      </w:r>
      <w:r w:rsidR="00A82116">
        <w:rPr>
          <w:color w:val="000000"/>
          <w:sz w:val="20"/>
          <w:szCs w:val="20"/>
          <w:lang w:val="en-US"/>
        </w:rPr>
        <w:t>D</w:t>
      </w:r>
      <w:r w:rsidR="003B2734">
        <w:rPr>
          <w:color w:val="000000"/>
          <w:sz w:val="20"/>
          <w:szCs w:val="20"/>
          <w:lang w:val="en-US"/>
        </w:rPr>
        <w:t>FT-</w:t>
      </w:r>
      <w:r w:rsidR="00A82116">
        <w:rPr>
          <w:color w:val="000000"/>
          <w:sz w:val="20"/>
          <w:szCs w:val="20"/>
          <w:lang w:val="en-US"/>
        </w:rPr>
        <w:t>S</w:t>
      </w:r>
      <w:r w:rsidR="003B2734">
        <w:rPr>
          <w:color w:val="000000"/>
          <w:sz w:val="20"/>
          <w:szCs w:val="20"/>
          <w:lang w:val="en-US"/>
        </w:rPr>
        <w:t>-OFDM waveform has the lower PAPR than CP-OFDM,</w:t>
      </w:r>
      <w:r w:rsidR="00A82116">
        <w:rPr>
          <w:color w:val="000000"/>
          <w:sz w:val="20"/>
          <w:szCs w:val="20"/>
          <w:lang w:val="en-US"/>
        </w:rPr>
        <w:t xml:space="preserve"> it can improve the UE PA power efficiency,</w:t>
      </w:r>
      <w:r w:rsidR="003B2734">
        <w:rPr>
          <w:color w:val="000000"/>
          <w:sz w:val="20"/>
          <w:szCs w:val="20"/>
          <w:lang w:val="en-US"/>
        </w:rPr>
        <w:t xml:space="preserve"> it’s </w:t>
      </w:r>
      <w:r w:rsidR="00A0729A">
        <w:rPr>
          <w:color w:val="000000"/>
          <w:sz w:val="20"/>
          <w:szCs w:val="20"/>
          <w:lang w:val="en-US"/>
        </w:rPr>
        <w:t>beneficial</w:t>
      </w:r>
      <w:r w:rsidR="003B2734">
        <w:rPr>
          <w:color w:val="000000"/>
          <w:sz w:val="20"/>
          <w:szCs w:val="20"/>
          <w:lang w:val="en-US"/>
        </w:rPr>
        <w:t xml:space="preserve"> to coverage limited UE. T</w:t>
      </w:r>
      <w:r>
        <w:rPr>
          <w:color w:val="000000"/>
          <w:sz w:val="20"/>
          <w:szCs w:val="20"/>
          <w:lang w:val="en-US"/>
        </w:rPr>
        <w:t xml:space="preserve">he semi-static reconfiguring the waveform would limit </w:t>
      </w:r>
      <w:r w:rsidR="003B2734">
        <w:rPr>
          <w:color w:val="000000"/>
          <w:sz w:val="20"/>
          <w:szCs w:val="20"/>
          <w:lang w:val="en-US"/>
        </w:rPr>
        <w:t>UE to adapt the waveform flexibly. The mainly use case for dynamic waveform switching is for the cell edge users, it’s less attracti</w:t>
      </w:r>
      <w:r w:rsidR="00A0729A">
        <w:rPr>
          <w:color w:val="000000"/>
          <w:sz w:val="20"/>
          <w:szCs w:val="20"/>
          <w:lang w:val="en-US"/>
        </w:rPr>
        <w:t>ve to</w:t>
      </w:r>
      <w:r w:rsidR="003B2734">
        <w:rPr>
          <w:color w:val="000000"/>
          <w:sz w:val="20"/>
          <w:szCs w:val="20"/>
          <w:lang w:val="en-US"/>
        </w:rPr>
        <w:t xml:space="preserve"> cell center users. Thus, </w:t>
      </w:r>
      <w:r w:rsidR="00176A2E">
        <w:rPr>
          <w:color w:val="000000"/>
          <w:sz w:val="20"/>
          <w:szCs w:val="20"/>
          <w:lang w:val="en-US"/>
        </w:rPr>
        <w:t xml:space="preserve">dynamic waveform switching </w:t>
      </w:r>
      <w:r w:rsidR="00A85FCE">
        <w:rPr>
          <w:color w:val="000000"/>
          <w:sz w:val="20"/>
          <w:szCs w:val="20"/>
          <w:lang w:val="en-US"/>
        </w:rPr>
        <w:t xml:space="preserve">function could </w:t>
      </w:r>
      <w:r w:rsidR="00176A2E">
        <w:rPr>
          <w:color w:val="000000"/>
          <w:sz w:val="20"/>
          <w:szCs w:val="20"/>
          <w:lang w:val="en-US"/>
        </w:rPr>
        <w:t xml:space="preserve">be </w:t>
      </w:r>
      <w:r w:rsidR="003B2734">
        <w:rPr>
          <w:color w:val="000000"/>
          <w:sz w:val="20"/>
          <w:szCs w:val="20"/>
          <w:lang w:val="en-US"/>
        </w:rPr>
        <w:t>enabl</w:t>
      </w:r>
      <w:r w:rsidR="00A85FCE">
        <w:rPr>
          <w:color w:val="000000"/>
          <w:sz w:val="20"/>
          <w:szCs w:val="20"/>
          <w:lang w:val="en-US"/>
        </w:rPr>
        <w:t>ed</w:t>
      </w:r>
      <w:r w:rsidR="003B2734">
        <w:rPr>
          <w:color w:val="000000"/>
          <w:sz w:val="20"/>
          <w:szCs w:val="20"/>
          <w:lang w:val="en-US"/>
        </w:rPr>
        <w:t>/disabl</w:t>
      </w:r>
      <w:r w:rsidR="00A85FCE">
        <w:rPr>
          <w:color w:val="000000"/>
          <w:sz w:val="20"/>
          <w:szCs w:val="20"/>
          <w:lang w:val="en-US"/>
        </w:rPr>
        <w:t>ed</w:t>
      </w:r>
      <w:r w:rsidR="003B2734">
        <w:rPr>
          <w:color w:val="000000"/>
          <w:sz w:val="20"/>
          <w:szCs w:val="20"/>
          <w:lang w:val="en-US"/>
        </w:rPr>
        <w:t xml:space="preserve"> the</w:t>
      </w:r>
      <w:r w:rsidR="00176A2E">
        <w:rPr>
          <w:color w:val="000000"/>
          <w:sz w:val="20"/>
          <w:szCs w:val="20"/>
          <w:lang w:val="en-US"/>
        </w:rPr>
        <w:t xml:space="preserve"> </w:t>
      </w:r>
      <w:proofErr w:type="spellStart"/>
      <w:r w:rsidR="00176A2E">
        <w:rPr>
          <w:color w:val="000000"/>
          <w:sz w:val="20"/>
          <w:szCs w:val="20"/>
          <w:lang w:val="en-US"/>
        </w:rPr>
        <w:t>gNB</w:t>
      </w:r>
      <w:proofErr w:type="spellEnd"/>
      <w:r w:rsidR="00176A2E">
        <w:rPr>
          <w:color w:val="000000"/>
          <w:sz w:val="20"/>
          <w:szCs w:val="20"/>
          <w:lang w:val="en-US"/>
        </w:rPr>
        <w:t xml:space="preserve"> according to the network scheduling strategy.</w:t>
      </w:r>
      <w:r w:rsidR="003B2734">
        <w:rPr>
          <w:color w:val="000000"/>
          <w:sz w:val="20"/>
          <w:szCs w:val="20"/>
          <w:lang w:val="en-US"/>
        </w:rPr>
        <w:t xml:space="preserve"> </w:t>
      </w:r>
    </w:p>
    <w:p w14:paraId="50BCECE1" w14:textId="6D694047" w:rsidR="002F29F1" w:rsidRPr="002F29F1" w:rsidRDefault="002F29F1" w:rsidP="002F29F1">
      <w:pPr>
        <w:spacing w:before="120" w:after="120"/>
        <w:rPr>
          <w:b/>
          <w:bCs/>
          <w:color w:val="000000"/>
          <w:sz w:val="20"/>
          <w:szCs w:val="20"/>
          <w:lang w:val="en-US"/>
        </w:rPr>
      </w:pPr>
      <w:r>
        <w:rPr>
          <w:b/>
          <w:bCs/>
          <w:color w:val="000000"/>
          <w:sz w:val="20"/>
          <w:szCs w:val="20"/>
          <w:lang w:val="en-US"/>
        </w:rPr>
        <w:t xml:space="preserve">Proposal 1: </w:t>
      </w:r>
      <w:r w:rsidR="003B2734" w:rsidRPr="003B2734">
        <w:rPr>
          <w:b/>
          <w:bCs/>
          <w:color w:val="000000"/>
          <w:sz w:val="20"/>
          <w:szCs w:val="20"/>
          <w:lang w:val="en-US"/>
        </w:rPr>
        <w:t>Dynamic switching between DFT-</w:t>
      </w:r>
      <w:r w:rsidR="00A0729A">
        <w:rPr>
          <w:b/>
          <w:bCs/>
          <w:color w:val="000000"/>
          <w:sz w:val="20"/>
          <w:szCs w:val="20"/>
          <w:lang w:val="en-US"/>
        </w:rPr>
        <w:t>S</w:t>
      </w:r>
      <w:r w:rsidR="003B2734" w:rsidRPr="003B2734">
        <w:rPr>
          <w:b/>
          <w:bCs/>
          <w:color w:val="000000"/>
          <w:sz w:val="20"/>
          <w:szCs w:val="20"/>
          <w:lang w:val="en-US"/>
        </w:rPr>
        <w:t xml:space="preserve">-OFDM and CP-OFDM is </w:t>
      </w:r>
      <w:r w:rsidR="00791F6C">
        <w:rPr>
          <w:b/>
          <w:bCs/>
          <w:color w:val="000000"/>
          <w:sz w:val="20"/>
          <w:szCs w:val="20"/>
          <w:lang w:val="en-US"/>
        </w:rPr>
        <w:t>UE specifically</w:t>
      </w:r>
      <w:r w:rsidR="00791F6C" w:rsidRPr="003B2734">
        <w:rPr>
          <w:b/>
          <w:bCs/>
          <w:color w:val="000000"/>
          <w:sz w:val="20"/>
          <w:szCs w:val="20"/>
          <w:lang w:val="en-US"/>
        </w:rPr>
        <w:t xml:space="preserve"> </w:t>
      </w:r>
      <w:r w:rsidR="003B2734" w:rsidRPr="003B2734">
        <w:rPr>
          <w:b/>
          <w:bCs/>
          <w:color w:val="000000"/>
          <w:sz w:val="20"/>
          <w:szCs w:val="20"/>
          <w:lang w:val="en-US"/>
        </w:rPr>
        <w:t>enabled/disabled</w:t>
      </w:r>
      <w:r w:rsidR="00BB3936">
        <w:rPr>
          <w:b/>
          <w:bCs/>
          <w:color w:val="000000"/>
          <w:sz w:val="20"/>
          <w:szCs w:val="20"/>
          <w:lang w:val="en-US"/>
        </w:rPr>
        <w:t xml:space="preserve"> </w:t>
      </w:r>
      <w:r w:rsidR="003B2734" w:rsidRPr="003B2734">
        <w:rPr>
          <w:b/>
          <w:bCs/>
          <w:color w:val="000000"/>
          <w:sz w:val="20"/>
          <w:szCs w:val="20"/>
          <w:lang w:val="en-US"/>
        </w:rPr>
        <w:t>by RRC signaling</w:t>
      </w:r>
      <w:r w:rsidR="00470DB3">
        <w:rPr>
          <w:b/>
          <w:bCs/>
          <w:color w:val="000000"/>
          <w:sz w:val="20"/>
          <w:szCs w:val="20"/>
          <w:lang w:val="en-US"/>
        </w:rPr>
        <w:t>.</w:t>
      </w:r>
    </w:p>
    <w:p w14:paraId="46C0614D" w14:textId="5A5E6D97" w:rsidR="00B759E5" w:rsidRDefault="00B759E5" w:rsidP="000C074D">
      <w:pPr>
        <w:spacing w:before="120" w:after="120"/>
        <w:rPr>
          <w:color w:val="000000"/>
          <w:sz w:val="20"/>
          <w:szCs w:val="20"/>
          <w:lang w:val="en-US"/>
        </w:rPr>
      </w:pPr>
      <w:r>
        <w:rPr>
          <w:color w:val="000000"/>
          <w:sz w:val="20"/>
          <w:szCs w:val="20"/>
          <w:lang w:val="en-US"/>
        </w:rPr>
        <w:t xml:space="preserve">To support the dynamic waveform switching, several options </w:t>
      </w:r>
      <w:r w:rsidR="004A199E">
        <w:rPr>
          <w:color w:val="000000"/>
          <w:sz w:val="20"/>
          <w:szCs w:val="20"/>
          <w:lang w:val="en-US"/>
        </w:rPr>
        <w:t>were discussed in last RAN1 meeting</w:t>
      </w:r>
      <w:r>
        <w:rPr>
          <w:color w:val="000000"/>
          <w:sz w:val="20"/>
          <w:szCs w:val="20"/>
          <w:lang w:val="en-US"/>
        </w:rPr>
        <w:t>.</w:t>
      </w:r>
    </w:p>
    <w:p w14:paraId="2F92034D" w14:textId="4B7A6EC0" w:rsidR="00B759E5" w:rsidRDefault="004A199E" w:rsidP="00B759E5">
      <w:pPr>
        <w:pStyle w:val="ListParagraph"/>
        <w:numPr>
          <w:ilvl w:val="0"/>
          <w:numId w:val="38"/>
        </w:numPr>
        <w:spacing w:before="120" w:after="120"/>
        <w:rPr>
          <w:color w:val="000000"/>
          <w:sz w:val="20"/>
          <w:szCs w:val="20"/>
          <w:lang w:val="en-US"/>
        </w:rPr>
      </w:pPr>
      <w:r>
        <w:rPr>
          <w:color w:val="000000"/>
          <w:sz w:val="20"/>
          <w:szCs w:val="20"/>
          <w:lang w:val="en-US"/>
        </w:rPr>
        <w:t xml:space="preserve">Alt 1-A: </w:t>
      </w:r>
      <w:r w:rsidR="00B759E5">
        <w:rPr>
          <w:color w:val="000000"/>
          <w:sz w:val="20"/>
          <w:szCs w:val="20"/>
          <w:lang w:val="en-US"/>
        </w:rPr>
        <w:t>Introduce 1bit</w:t>
      </w:r>
      <w:r w:rsidR="002976FD">
        <w:rPr>
          <w:color w:val="000000"/>
          <w:sz w:val="20"/>
          <w:szCs w:val="20"/>
          <w:lang w:val="en-US"/>
        </w:rPr>
        <w:t xml:space="preserve"> information</w:t>
      </w:r>
      <w:r w:rsidR="00B759E5">
        <w:rPr>
          <w:color w:val="000000"/>
          <w:sz w:val="20"/>
          <w:szCs w:val="20"/>
          <w:lang w:val="en-US"/>
        </w:rPr>
        <w:t xml:space="preserve"> field to indicate the waveform</w:t>
      </w:r>
    </w:p>
    <w:p w14:paraId="2C4D4732" w14:textId="1F1B35DF" w:rsidR="00B759E5" w:rsidRDefault="004A199E" w:rsidP="00B759E5">
      <w:pPr>
        <w:pStyle w:val="ListParagraph"/>
        <w:numPr>
          <w:ilvl w:val="0"/>
          <w:numId w:val="38"/>
        </w:numPr>
        <w:spacing w:before="120" w:after="120"/>
        <w:rPr>
          <w:color w:val="000000"/>
          <w:sz w:val="20"/>
          <w:szCs w:val="20"/>
          <w:lang w:val="en-US"/>
        </w:rPr>
      </w:pPr>
      <w:r>
        <w:rPr>
          <w:color w:val="000000"/>
          <w:sz w:val="20"/>
          <w:szCs w:val="20"/>
          <w:lang w:val="en-US"/>
        </w:rPr>
        <w:t xml:space="preserve">Alt 1-B-1: </w:t>
      </w:r>
      <w:r w:rsidR="00B759E5">
        <w:rPr>
          <w:color w:val="000000"/>
          <w:sz w:val="20"/>
          <w:szCs w:val="20"/>
          <w:lang w:val="en-US"/>
        </w:rPr>
        <w:t xml:space="preserve">Reinterpret </w:t>
      </w:r>
      <w:r w:rsidR="00B759E5" w:rsidRPr="00B759E5">
        <w:rPr>
          <w:color w:val="000000"/>
          <w:sz w:val="20"/>
          <w:szCs w:val="20"/>
          <w:lang w:val="en-US"/>
        </w:rPr>
        <w:t>existing information field in UL DCI to indicate the waveform</w:t>
      </w:r>
    </w:p>
    <w:p w14:paraId="1AE8B7CF" w14:textId="0FD3FD2A" w:rsidR="004A199E" w:rsidRDefault="004A199E" w:rsidP="00B759E5">
      <w:pPr>
        <w:pStyle w:val="ListParagraph"/>
        <w:numPr>
          <w:ilvl w:val="0"/>
          <w:numId w:val="38"/>
        </w:numPr>
        <w:spacing w:before="120" w:after="120"/>
        <w:rPr>
          <w:color w:val="000000"/>
          <w:sz w:val="20"/>
          <w:szCs w:val="20"/>
          <w:lang w:val="en-US"/>
        </w:rPr>
      </w:pPr>
      <w:r>
        <w:rPr>
          <w:color w:val="000000"/>
          <w:sz w:val="20"/>
          <w:szCs w:val="20"/>
          <w:lang w:val="en-US"/>
        </w:rPr>
        <w:t>Alt 1-B-</w:t>
      </w:r>
      <w:r>
        <w:rPr>
          <w:color w:val="000000"/>
          <w:sz w:val="20"/>
          <w:szCs w:val="20"/>
          <w:lang w:val="en-US"/>
        </w:rPr>
        <w:t>2</w:t>
      </w:r>
      <w:r>
        <w:rPr>
          <w:color w:val="000000"/>
          <w:sz w:val="20"/>
          <w:szCs w:val="20"/>
          <w:lang w:val="en-US"/>
        </w:rPr>
        <w:t xml:space="preserve">: </w:t>
      </w:r>
      <w:r>
        <w:rPr>
          <w:color w:val="000000"/>
          <w:sz w:val="20"/>
          <w:szCs w:val="20"/>
          <w:lang w:val="en-US"/>
        </w:rPr>
        <w:t>Implicit determination based on scheduling information</w:t>
      </w:r>
    </w:p>
    <w:p w14:paraId="0B647C66" w14:textId="23FAFA30" w:rsidR="00B759E5" w:rsidRDefault="004A199E" w:rsidP="00B759E5">
      <w:pPr>
        <w:pStyle w:val="ListParagraph"/>
        <w:numPr>
          <w:ilvl w:val="0"/>
          <w:numId w:val="38"/>
        </w:numPr>
        <w:spacing w:before="120" w:after="120"/>
        <w:rPr>
          <w:color w:val="000000"/>
          <w:sz w:val="20"/>
          <w:szCs w:val="20"/>
          <w:lang w:val="en-US"/>
        </w:rPr>
      </w:pPr>
      <w:r>
        <w:rPr>
          <w:color w:val="000000"/>
          <w:sz w:val="20"/>
          <w:szCs w:val="20"/>
          <w:lang w:val="en-US"/>
        </w:rPr>
        <w:t xml:space="preserve">Alt 2: </w:t>
      </w:r>
      <w:r w:rsidRPr="008A3E25">
        <w:rPr>
          <w:color w:val="000000"/>
          <w:sz w:val="20"/>
          <w:szCs w:val="20"/>
        </w:rPr>
        <w:t>Indication from a non-UL scheduling DCI</w:t>
      </w:r>
    </w:p>
    <w:p w14:paraId="41F78BD9" w14:textId="63B99A3F" w:rsidR="002F29F1" w:rsidRDefault="005E37EB" w:rsidP="000C074D">
      <w:pPr>
        <w:spacing w:before="120" w:after="120"/>
        <w:rPr>
          <w:color w:val="000000"/>
          <w:sz w:val="20"/>
          <w:szCs w:val="20"/>
          <w:lang w:val="en-US"/>
        </w:rPr>
      </w:pPr>
      <w:r>
        <w:rPr>
          <w:color w:val="000000"/>
          <w:sz w:val="20"/>
          <w:szCs w:val="20"/>
          <w:lang w:val="en-US"/>
        </w:rPr>
        <w:t>C</w:t>
      </w:r>
      <w:r>
        <w:rPr>
          <w:rFonts w:hint="eastAsia"/>
          <w:color w:val="000000"/>
          <w:sz w:val="20"/>
          <w:szCs w:val="20"/>
          <w:lang w:val="en-US"/>
        </w:rPr>
        <w:t>o</w:t>
      </w:r>
      <w:r>
        <w:rPr>
          <w:color w:val="000000"/>
          <w:sz w:val="20"/>
          <w:szCs w:val="20"/>
          <w:lang w:val="en-US"/>
        </w:rPr>
        <w:t>nsidering the waveform switching is UE specific configured</w:t>
      </w:r>
      <w:r w:rsidR="00C12CAE">
        <w:rPr>
          <w:color w:val="000000"/>
          <w:sz w:val="20"/>
          <w:szCs w:val="20"/>
          <w:lang w:val="en-US"/>
        </w:rPr>
        <w:t xml:space="preserve"> and size of some information field in DCI format 0_1 and 0_2 is configurable</w:t>
      </w:r>
      <w:r>
        <w:rPr>
          <w:color w:val="000000"/>
          <w:sz w:val="20"/>
          <w:szCs w:val="20"/>
          <w:lang w:val="en-US"/>
        </w:rPr>
        <w:t>, introducing</w:t>
      </w:r>
      <w:r w:rsidR="002976FD">
        <w:rPr>
          <w:color w:val="000000"/>
          <w:sz w:val="20"/>
          <w:szCs w:val="20"/>
          <w:lang w:val="en-US"/>
        </w:rPr>
        <w:t xml:space="preserve"> </w:t>
      </w:r>
      <w:r>
        <w:rPr>
          <w:color w:val="000000"/>
          <w:sz w:val="20"/>
          <w:szCs w:val="20"/>
          <w:lang w:val="en-US"/>
        </w:rPr>
        <w:t>1bit new information field seems straightforward</w:t>
      </w:r>
      <w:r w:rsidR="00C2713F">
        <w:rPr>
          <w:color w:val="000000"/>
          <w:sz w:val="20"/>
          <w:szCs w:val="20"/>
          <w:lang w:val="en-US"/>
        </w:rPr>
        <w:t>, and has no impacts on existing information field usage and interpretation</w:t>
      </w:r>
      <w:r w:rsidR="00AD04FE">
        <w:rPr>
          <w:color w:val="000000"/>
          <w:sz w:val="20"/>
          <w:szCs w:val="20"/>
          <w:lang w:val="en-US"/>
        </w:rPr>
        <w:t>.</w:t>
      </w:r>
      <w:r w:rsidR="00072CC2">
        <w:rPr>
          <w:color w:val="000000"/>
          <w:sz w:val="20"/>
          <w:szCs w:val="20"/>
          <w:lang w:val="en-US"/>
        </w:rPr>
        <w:t xml:space="preserve"> </w:t>
      </w:r>
      <w:r w:rsidR="001B23ED">
        <w:rPr>
          <w:color w:val="000000"/>
          <w:sz w:val="20"/>
          <w:szCs w:val="20"/>
          <w:lang w:val="en-US"/>
        </w:rPr>
        <w:t>T</w:t>
      </w:r>
      <w:r>
        <w:rPr>
          <w:color w:val="000000"/>
          <w:sz w:val="20"/>
          <w:szCs w:val="20"/>
          <w:lang w:val="en-US"/>
        </w:rPr>
        <w:t xml:space="preserve">his </w:t>
      </w:r>
      <w:r w:rsidR="00072CC2">
        <w:rPr>
          <w:color w:val="000000"/>
          <w:sz w:val="20"/>
          <w:szCs w:val="20"/>
          <w:lang w:val="en-US"/>
        </w:rPr>
        <w:t xml:space="preserve">new information </w:t>
      </w:r>
      <w:r>
        <w:rPr>
          <w:color w:val="000000"/>
          <w:sz w:val="20"/>
          <w:szCs w:val="20"/>
          <w:lang w:val="en-US"/>
        </w:rPr>
        <w:t xml:space="preserve">field </w:t>
      </w:r>
      <w:r w:rsidR="00072CC2">
        <w:rPr>
          <w:color w:val="000000"/>
          <w:sz w:val="20"/>
          <w:szCs w:val="20"/>
          <w:lang w:val="en-US"/>
        </w:rPr>
        <w:t xml:space="preserve">in DCI </w:t>
      </w:r>
      <w:r>
        <w:rPr>
          <w:color w:val="000000"/>
          <w:sz w:val="20"/>
          <w:szCs w:val="20"/>
          <w:lang w:val="en-US"/>
        </w:rPr>
        <w:t>is configurable</w:t>
      </w:r>
      <w:r w:rsidR="001B23ED">
        <w:rPr>
          <w:color w:val="000000"/>
          <w:sz w:val="20"/>
          <w:szCs w:val="20"/>
          <w:lang w:val="en-US"/>
        </w:rPr>
        <w:t xml:space="preserve">, if dynamic waveform switching function is disable, this field is 0 bit. </w:t>
      </w:r>
      <w:r w:rsidR="00C2713F">
        <w:rPr>
          <w:color w:val="000000"/>
          <w:sz w:val="20"/>
          <w:szCs w:val="20"/>
          <w:lang w:val="en-US"/>
        </w:rPr>
        <w:t xml:space="preserve"> </w:t>
      </w:r>
      <w:r w:rsidR="001B23ED">
        <w:rPr>
          <w:color w:val="000000"/>
          <w:sz w:val="20"/>
          <w:szCs w:val="20"/>
          <w:lang w:val="en-US"/>
        </w:rPr>
        <w:t xml:space="preserve">  </w:t>
      </w:r>
    </w:p>
    <w:p w14:paraId="339C457C" w14:textId="4DDAEB7A" w:rsidR="00AA1CDF" w:rsidRDefault="00BF3C0B" w:rsidP="000C074D">
      <w:pPr>
        <w:spacing w:before="120" w:after="120"/>
        <w:rPr>
          <w:color w:val="000000"/>
          <w:sz w:val="20"/>
          <w:szCs w:val="20"/>
          <w:lang w:val="en-US"/>
        </w:rPr>
      </w:pPr>
      <w:r>
        <w:rPr>
          <w:color w:val="000000"/>
          <w:sz w:val="20"/>
          <w:szCs w:val="20"/>
          <w:lang w:val="en-US"/>
        </w:rPr>
        <w:t xml:space="preserve">As for the </w:t>
      </w:r>
      <w:r w:rsidR="004A199E">
        <w:rPr>
          <w:color w:val="000000"/>
          <w:sz w:val="20"/>
          <w:szCs w:val="20"/>
          <w:lang w:val="en-US"/>
        </w:rPr>
        <w:t>Alt 1-B</w:t>
      </w:r>
      <w:r>
        <w:rPr>
          <w:color w:val="000000"/>
          <w:sz w:val="20"/>
          <w:szCs w:val="20"/>
          <w:lang w:val="en-US"/>
        </w:rPr>
        <w:t>,</w:t>
      </w:r>
      <w:r w:rsidR="00D832FB">
        <w:rPr>
          <w:color w:val="000000"/>
          <w:sz w:val="20"/>
          <w:szCs w:val="20"/>
          <w:lang w:val="en-US"/>
        </w:rPr>
        <w:t xml:space="preserve"> even</w:t>
      </w:r>
      <w:r>
        <w:rPr>
          <w:color w:val="000000"/>
          <w:sz w:val="20"/>
          <w:szCs w:val="20"/>
          <w:lang w:val="en-US"/>
        </w:rPr>
        <w:t xml:space="preserve"> </w:t>
      </w:r>
      <w:r w:rsidR="004A199E">
        <w:rPr>
          <w:color w:val="000000"/>
          <w:sz w:val="20"/>
          <w:szCs w:val="20"/>
          <w:lang w:val="en-US"/>
        </w:rPr>
        <w:t>the DCI size is not impacted, but it will introduce additional scheduling restr</w:t>
      </w:r>
      <w:r w:rsidR="00A74094">
        <w:rPr>
          <w:color w:val="000000"/>
          <w:sz w:val="20"/>
          <w:szCs w:val="20"/>
          <w:lang w:val="en-US"/>
        </w:rPr>
        <w:t>i</w:t>
      </w:r>
      <w:r w:rsidR="004A199E">
        <w:rPr>
          <w:color w:val="000000"/>
          <w:sz w:val="20"/>
          <w:szCs w:val="20"/>
          <w:lang w:val="en-US"/>
        </w:rPr>
        <w:t>ction</w:t>
      </w:r>
      <w:r>
        <w:rPr>
          <w:color w:val="000000"/>
          <w:sz w:val="20"/>
          <w:szCs w:val="20"/>
          <w:lang w:val="en-US"/>
        </w:rPr>
        <w:t>s</w:t>
      </w:r>
      <w:r w:rsidR="004A199E">
        <w:rPr>
          <w:color w:val="000000"/>
          <w:sz w:val="20"/>
          <w:szCs w:val="20"/>
          <w:lang w:val="en-US"/>
        </w:rPr>
        <w:t>.</w:t>
      </w:r>
      <w:r w:rsidR="00C02B5F">
        <w:rPr>
          <w:color w:val="000000"/>
          <w:sz w:val="20"/>
          <w:szCs w:val="20"/>
          <w:lang w:val="en-US"/>
        </w:rPr>
        <w:t xml:space="preserve"> Alt</w:t>
      </w:r>
      <w:r w:rsidR="00083E57">
        <w:rPr>
          <w:color w:val="000000"/>
          <w:sz w:val="20"/>
          <w:szCs w:val="20"/>
          <w:lang w:val="en-US"/>
        </w:rPr>
        <w:t xml:space="preserve"> </w:t>
      </w:r>
      <w:r w:rsidR="00C02B5F">
        <w:rPr>
          <w:color w:val="000000"/>
          <w:sz w:val="20"/>
          <w:szCs w:val="20"/>
          <w:lang w:val="en-US"/>
        </w:rPr>
        <w:t xml:space="preserve">2 requires UE and </w:t>
      </w:r>
      <w:proofErr w:type="spellStart"/>
      <w:r w:rsidR="00C02B5F">
        <w:rPr>
          <w:color w:val="000000"/>
          <w:sz w:val="20"/>
          <w:szCs w:val="20"/>
          <w:lang w:val="en-US"/>
        </w:rPr>
        <w:t>gNB</w:t>
      </w:r>
      <w:proofErr w:type="spellEnd"/>
      <w:r w:rsidR="004713C3">
        <w:rPr>
          <w:color w:val="000000"/>
          <w:sz w:val="20"/>
          <w:szCs w:val="20"/>
          <w:lang w:val="en-US"/>
        </w:rPr>
        <w:t xml:space="preserve"> keeping the </w:t>
      </w:r>
      <w:r w:rsidR="006F0F68">
        <w:rPr>
          <w:color w:val="000000"/>
          <w:sz w:val="20"/>
          <w:szCs w:val="20"/>
          <w:lang w:val="en-US"/>
        </w:rPr>
        <w:t xml:space="preserve">current </w:t>
      </w:r>
      <w:r w:rsidR="004713C3">
        <w:rPr>
          <w:color w:val="000000"/>
          <w:sz w:val="20"/>
          <w:szCs w:val="20"/>
          <w:lang w:val="en-US"/>
        </w:rPr>
        <w:t>waveform until the new waveform indicat</w:t>
      </w:r>
      <w:r w:rsidR="005E0FA4">
        <w:rPr>
          <w:color w:val="000000"/>
          <w:sz w:val="20"/>
          <w:szCs w:val="20"/>
          <w:lang w:val="en-US"/>
        </w:rPr>
        <w:t>ion is received</w:t>
      </w:r>
      <w:r w:rsidR="004713C3">
        <w:rPr>
          <w:color w:val="000000"/>
          <w:sz w:val="20"/>
          <w:szCs w:val="20"/>
          <w:lang w:val="en-US"/>
        </w:rPr>
        <w:t xml:space="preserve">, this would require more implementation efforts from both UE and </w:t>
      </w:r>
      <w:proofErr w:type="spellStart"/>
      <w:r w:rsidR="004713C3">
        <w:rPr>
          <w:color w:val="000000"/>
          <w:sz w:val="20"/>
          <w:szCs w:val="20"/>
          <w:lang w:val="en-US"/>
        </w:rPr>
        <w:t>gNB</w:t>
      </w:r>
      <w:proofErr w:type="spellEnd"/>
      <w:r w:rsidR="004713C3">
        <w:rPr>
          <w:color w:val="000000"/>
          <w:sz w:val="20"/>
          <w:szCs w:val="20"/>
          <w:lang w:val="en-US"/>
        </w:rPr>
        <w:t xml:space="preserve"> side</w:t>
      </w:r>
      <w:r w:rsidR="006F0F68">
        <w:rPr>
          <w:color w:val="000000"/>
          <w:sz w:val="20"/>
          <w:szCs w:val="20"/>
          <w:lang w:val="en-US"/>
        </w:rPr>
        <w:t xml:space="preserve">. In addition, timeline need to be defined to apply the new waveform, </w:t>
      </w:r>
      <w:r w:rsidR="00AA1CDF">
        <w:rPr>
          <w:color w:val="000000"/>
          <w:sz w:val="20"/>
          <w:szCs w:val="20"/>
          <w:lang w:val="en-US"/>
        </w:rPr>
        <w:t xml:space="preserve">missing the </w:t>
      </w:r>
      <w:r w:rsidR="006F0F68">
        <w:rPr>
          <w:color w:val="000000"/>
          <w:sz w:val="20"/>
          <w:szCs w:val="20"/>
          <w:lang w:val="en-US"/>
        </w:rPr>
        <w:t xml:space="preserve">DCI </w:t>
      </w:r>
      <w:r w:rsidR="00AA1CDF">
        <w:rPr>
          <w:color w:val="000000"/>
          <w:sz w:val="20"/>
          <w:szCs w:val="20"/>
          <w:lang w:val="en-US"/>
        </w:rPr>
        <w:t xml:space="preserve">would impact the waveform </w:t>
      </w:r>
      <w:r w:rsidR="00083E57">
        <w:rPr>
          <w:color w:val="000000"/>
          <w:sz w:val="20"/>
          <w:szCs w:val="20"/>
          <w:lang w:val="en-US"/>
        </w:rPr>
        <w:t xml:space="preserve">of </w:t>
      </w:r>
      <w:r w:rsidR="00AA1CDF">
        <w:rPr>
          <w:color w:val="000000"/>
          <w:sz w:val="20"/>
          <w:szCs w:val="20"/>
          <w:lang w:val="en-US"/>
        </w:rPr>
        <w:t xml:space="preserve">following PUSCH transmissions. </w:t>
      </w:r>
    </w:p>
    <w:p w14:paraId="1E3A2F2A" w14:textId="6A718B73" w:rsidR="00144729" w:rsidRDefault="002C6011" w:rsidP="000C074D">
      <w:pPr>
        <w:spacing w:before="120" w:after="120"/>
        <w:rPr>
          <w:b/>
          <w:bCs/>
          <w:color w:val="000000"/>
          <w:sz w:val="20"/>
          <w:szCs w:val="20"/>
          <w:lang w:val="en-US"/>
        </w:rPr>
      </w:pPr>
      <w:r w:rsidRPr="002C6011">
        <w:rPr>
          <w:b/>
          <w:bCs/>
          <w:color w:val="000000"/>
          <w:sz w:val="20"/>
          <w:szCs w:val="20"/>
          <w:lang w:val="en-US"/>
        </w:rPr>
        <w:t xml:space="preserve">Proposal </w:t>
      </w:r>
      <w:r w:rsidR="00470DB3">
        <w:rPr>
          <w:b/>
          <w:bCs/>
          <w:color w:val="000000"/>
          <w:sz w:val="20"/>
          <w:szCs w:val="20"/>
          <w:lang w:val="en-US"/>
        </w:rPr>
        <w:t>2</w:t>
      </w:r>
      <w:r w:rsidRPr="002C6011">
        <w:rPr>
          <w:b/>
          <w:bCs/>
          <w:color w:val="000000"/>
          <w:sz w:val="20"/>
          <w:szCs w:val="20"/>
          <w:lang w:val="en-US"/>
        </w:rPr>
        <w:t xml:space="preserve">: </w:t>
      </w:r>
      <w:r w:rsidR="00A85FCE" w:rsidRPr="003B2734">
        <w:rPr>
          <w:b/>
          <w:bCs/>
          <w:color w:val="000000"/>
          <w:sz w:val="20"/>
          <w:szCs w:val="20"/>
          <w:lang w:val="en-US"/>
        </w:rPr>
        <w:t xml:space="preserve">Introduce 1bit new </w:t>
      </w:r>
      <w:r w:rsidR="002976FD">
        <w:rPr>
          <w:b/>
          <w:bCs/>
          <w:color w:val="000000"/>
          <w:sz w:val="20"/>
          <w:szCs w:val="20"/>
          <w:lang w:val="en-US"/>
        </w:rPr>
        <w:t xml:space="preserve">information </w:t>
      </w:r>
      <w:r w:rsidR="00A85FCE" w:rsidRPr="003B2734">
        <w:rPr>
          <w:b/>
          <w:bCs/>
          <w:color w:val="000000"/>
          <w:sz w:val="20"/>
          <w:szCs w:val="20"/>
          <w:lang w:val="en-US"/>
        </w:rPr>
        <w:t xml:space="preserve">field in DCI </w:t>
      </w:r>
      <w:r w:rsidR="005E37EB">
        <w:rPr>
          <w:b/>
          <w:bCs/>
          <w:color w:val="000000"/>
          <w:sz w:val="20"/>
          <w:szCs w:val="20"/>
          <w:lang w:val="en-US"/>
        </w:rPr>
        <w:t xml:space="preserve">format 0_1/0_2 </w:t>
      </w:r>
      <w:r w:rsidR="00A85FCE" w:rsidRPr="003B2734">
        <w:rPr>
          <w:b/>
          <w:bCs/>
          <w:color w:val="000000"/>
          <w:sz w:val="20"/>
          <w:szCs w:val="20"/>
          <w:lang w:val="en-US"/>
        </w:rPr>
        <w:t xml:space="preserve">to indicate waveform, i.e., </w:t>
      </w:r>
      <w:r w:rsidR="00134C08">
        <w:rPr>
          <w:b/>
          <w:bCs/>
          <w:color w:val="000000"/>
          <w:sz w:val="20"/>
          <w:szCs w:val="20"/>
          <w:lang w:val="en-US"/>
        </w:rPr>
        <w:t>Alt 1-A</w:t>
      </w:r>
      <w:r w:rsidR="00144729">
        <w:rPr>
          <w:b/>
          <w:bCs/>
          <w:color w:val="000000"/>
          <w:sz w:val="20"/>
          <w:szCs w:val="20"/>
          <w:lang w:val="en-US"/>
        </w:rPr>
        <w:t>.</w:t>
      </w:r>
    </w:p>
    <w:p w14:paraId="5DFBF520" w14:textId="1DEDDC87" w:rsidR="00A73A15" w:rsidRDefault="008E58E0" w:rsidP="009E0FFF">
      <w:pPr>
        <w:spacing w:before="120" w:after="120"/>
        <w:rPr>
          <w:color w:val="000000"/>
          <w:sz w:val="20"/>
          <w:szCs w:val="20"/>
          <w:lang w:val="en-US"/>
        </w:rPr>
      </w:pPr>
      <w:r w:rsidRPr="008E58E0">
        <w:rPr>
          <w:color w:val="000000"/>
          <w:sz w:val="20"/>
          <w:szCs w:val="20"/>
          <w:lang w:val="en-US"/>
        </w:rPr>
        <w:t xml:space="preserve">For PUSCH transmission with </w:t>
      </w:r>
      <w:r w:rsidR="00A73A15">
        <w:rPr>
          <w:color w:val="000000"/>
          <w:sz w:val="20"/>
          <w:szCs w:val="20"/>
          <w:lang w:val="en-US"/>
        </w:rPr>
        <w:t>the c</w:t>
      </w:r>
      <w:r w:rsidRPr="008E58E0">
        <w:rPr>
          <w:color w:val="000000"/>
          <w:sz w:val="20"/>
          <w:szCs w:val="20"/>
          <w:lang w:val="en-US"/>
        </w:rPr>
        <w:t>onfigured grant</w:t>
      </w:r>
      <w:r>
        <w:rPr>
          <w:color w:val="000000"/>
          <w:sz w:val="20"/>
          <w:szCs w:val="20"/>
          <w:lang w:val="en-US"/>
        </w:rPr>
        <w:t>,</w:t>
      </w:r>
      <w:r w:rsidR="00494F05">
        <w:rPr>
          <w:color w:val="000000"/>
          <w:sz w:val="20"/>
          <w:szCs w:val="20"/>
          <w:lang w:val="en-US"/>
        </w:rPr>
        <w:t xml:space="preserve"> the general </w:t>
      </w:r>
      <w:r w:rsidR="00BD3962">
        <w:rPr>
          <w:color w:val="000000"/>
          <w:sz w:val="20"/>
          <w:szCs w:val="20"/>
          <w:lang w:val="en-US"/>
        </w:rPr>
        <w:t>principle is if</w:t>
      </w:r>
      <w:r w:rsidR="00A73A15">
        <w:rPr>
          <w:color w:val="000000"/>
          <w:sz w:val="20"/>
          <w:szCs w:val="20"/>
          <w:lang w:val="en-US"/>
        </w:rPr>
        <w:t xml:space="preserve"> the agreed solution for PUSCH scheduled by the dynamic grant could be reused by configured grant PUSCH</w:t>
      </w:r>
      <w:r w:rsidR="00BD3962">
        <w:rPr>
          <w:color w:val="000000"/>
          <w:sz w:val="20"/>
          <w:szCs w:val="20"/>
          <w:lang w:val="en-US"/>
        </w:rPr>
        <w:t>, then waveform switching is supported by the configured grant without additional standard efforts</w:t>
      </w:r>
      <w:r w:rsidR="00A73A15">
        <w:rPr>
          <w:color w:val="000000"/>
          <w:sz w:val="20"/>
          <w:szCs w:val="20"/>
          <w:lang w:val="en-US"/>
        </w:rPr>
        <w:t>.</w:t>
      </w:r>
      <w:r w:rsidR="00494F05">
        <w:rPr>
          <w:color w:val="000000"/>
          <w:sz w:val="20"/>
          <w:szCs w:val="20"/>
          <w:lang w:val="en-US"/>
        </w:rPr>
        <w:t xml:space="preserve"> In this way, the </w:t>
      </w:r>
      <w:r w:rsidR="00BD3962">
        <w:rPr>
          <w:color w:val="000000"/>
          <w:sz w:val="20"/>
          <w:szCs w:val="20"/>
          <w:lang w:val="en-US"/>
        </w:rPr>
        <w:t xml:space="preserve">dynamic </w:t>
      </w:r>
      <w:r w:rsidR="00494F05">
        <w:rPr>
          <w:color w:val="000000"/>
          <w:sz w:val="20"/>
          <w:szCs w:val="20"/>
          <w:lang w:val="en-US"/>
        </w:rPr>
        <w:t xml:space="preserve">waveform </w:t>
      </w:r>
      <w:r w:rsidR="00BD3962">
        <w:rPr>
          <w:color w:val="000000"/>
          <w:sz w:val="20"/>
          <w:szCs w:val="20"/>
          <w:lang w:val="en-US"/>
        </w:rPr>
        <w:t xml:space="preserve">switching </w:t>
      </w:r>
      <w:r w:rsidR="00494F05">
        <w:rPr>
          <w:color w:val="000000"/>
          <w:sz w:val="20"/>
          <w:szCs w:val="20"/>
          <w:lang w:val="en-US"/>
        </w:rPr>
        <w:t>could be</w:t>
      </w:r>
      <w:r w:rsidR="00BD3962">
        <w:rPr>
          <w:color w:val="000000"/>
          <w:sz w:val="20"/>
          <w:szCs w:val="20"/>
          <w:lang w:val="en-US"/>
        </w:rPr>
        <w:t xml:space="preserve"> supported by Type 2 configured grant PUSCH via the activation DCI, and w</w:t>
      </w:r>
      <w:r w:rsidR="00BD3962">
        <w:rPr>
          <w:color w:val="000000"/>
          <w:sz w:val="20"/>
          <w:szCs w:val="20"/>
          <w:lang w:val="en-US"/>
        </w:rPr>
        <w:t>aveform switching is not supported by Type1 configured grant PUSCH</w:t>
      </w:r>
      <w:r w:rsidR="00BD3962">
        <w:rPr>
          <w:color w:val="000000"/>
          <w:sz w:val="20"/>
          <w:szCs w:val="20"/>
          <w:lang w:val="en-US"/>
        </w:rPr>
        <w:t>.</w:t>
      </w:r>
    </w:p>
    <w:p w14:paraId="21EC27DA" w14:textId="45D57015" w:rsidR="007F5E0E" w:rsidRPr="008E58E0" w:rsidRDefault="007F5E0E" w:rsidP="009E0FFF">
      <w:pPr>
        <w:spacing w:before="120" w:after="120"/>
        <w:rPr>
          <w:color w:val="000000"/>
          <w:sz w:val="20"/>
          <w:szCs w:val="20"/>
          <w:lang w:val="en-US"/>
        </w:rPr>
      </w:pPr>
      <w:r w:rsidRPr="009E0FFF">
        <w:rPr>
          <w:b/>
          <w:bCs/>
          <w:color w:val="000000"/>
          <w:sz w:val="20"/>
          <w:szCs w:val="20"/>
          <w:lang w:val="en-US"/>
        </w:rPr>
        <w:t xml:space="preserve">Proposal </w:t>
      </w:r>
      <w:r w:rsidR="00134C08">
        <w:rPr>
          <w:b/>
          <w:bCs/>
          <w:color w:val="000000"/>
          <w:sz w:val="20"/>
          <w:szCs w:val="20"/>
          <w:lang w:val="en-US"/>
        </w:rPr>
        <w:t>3</w:t>
      </w:r>
      <w:r w:rsidRPr="009E0FFF">
        <w:rPr>
          <w:b/>
          <w:bCs/>
          <w:color w:val="000000"/>
          <w:sz w:val="20"/>
          <w:szCs w:val="20"/>
          <w:lang w:val="en-US"/>
        </w:rPr>
        <w:t>:</w:t>
      </w:r>
      <w:r>
        <w:rPr>
          <w:b/>
          <w:bCs/>
          <w:color w:val="000000"/>
          <w:sz w:val="20"/>
          <w:szCs w:val="20"/>
          <w:lang w:val="en-US"/>
        </w:rPr>
        <w:t xml:space="preserve"> </w:t>
      </w:r>
      <w:r>
        <w:rPr>
          <w:b/>
          <w:bCs/>
          <w:color w:val="000000"/>
          <w:sz w:val="20"/>
          <w:szCs w:val="20"/>
          <w:lang w:val="en-US"/>
        </w:rPr>
        <w:t>D</w:t>
      </w:r>
      <w:r w:rsidRPr="003B2734">
        <w:rPr>
          <w:b/>
          <w:bCs/>
          <w:color w:val="000000"/>
          <w:sz w:val="20"/>
          <w:szCs w:val="20"/>
          <w:lang w:val="en-US"/>
        </w:rPr>
        <w:t xml:space="preserve">ynamic waveform switching </w:t>
      </w:r>
      <w:r>
        <w:rPr>
          <w:b/>
          <w:bCs/>
          <w:color w:val="000000"/>
          <w:sz w:val="20"/>
          <w:szCs w:val="20"/>
          <w:lang w:val="en-US"/>
        </w:rPr>
        <w:t xml:space="preserve">is supported </w:t>
      </w:r>
      <w:r w:rsidRPr="003B2734">
        <w:rPr>
          <w:b/>
          <w:bCs/>
          <w:color w:val="000000"/>
          <w:sz w:val="20"/>
          <w:szCs w:val="20"/>
          <w:lang w:val="en-US"/>
        </w:rPr>
        <w:t xml:space="preserve">for </w:t>
      </w:r>
      <w:r>
        <w:rPr>
          <w:b/>
          <w:bCs/>
          <w:color w:val="000000"/>
          <w:sz w:val="20"/>
          <w:szCs w:val="20"/>
          <w:lang w:val="en-US"/>
        </w:rPr>
        <w:t xml:space="preserve">PUSCH transmission </w:t>
      </w:r>
      <w:r>
        <w:rPr>
          <w:b/>
          <w:bCs/>
          <w:color w:val="000000"/>
          <w:sz w:val="20"/>
          <w:szCs w:val="20"/>
          <w:lang w:val="en-US"/>
        </w:rPr>
        <w:t>with Type 2 configured grant.</w:t>
      </w:r>
      <w:r>
        <w:rPr>
          <w:b/>
          <w:bCs/>
          <w:color w:val="000000"/>
          <w:sz w:val="20"/>
          <w:szCs w:val="20"/>
          <w:lang w:val="en-US"/>
        </w:rPr>
        <w:t xml:space="preserve"> </w:t>
      </w:r>
    </w:p>
    <w:p w14:paraId="1DE6452F" w14:textId="77777777" w:rsidR="00D12367" w:rsidRPr="00974C1A" w:rsidRDefault="00D12367" w:rsidP="00705138">
      <w:pPr>
        <w:pStyle w:val="Heading1"/>
        <w:pBdr>
          <w:top w:val="single" w:sz="12" w:space="0" w:color="auto"/>
        </w:pBdr>
        <w:rPr>
          <w:sz w:val="20"/>
        </w:rPr>
      </w:pPr>
      <w:r w:rsidRPr="00974C1A">
        <w:rPr>
          <w:sz w:val="20"/>
        </w:rPr>
        <w:t>Summary</w:t>
      </w:r>
    </w:p>
    <w:p w14:paraId="25F8D0AD" w14:textId="628B02C0" w:rsidR="00D12367" w:rsidRDefault="00D12367" w:rsidP="00D12367">
      <w:pPr>
        <w:overflowPunct w:val="0"/>
        <w:autoSpaceDE w:val="0"/>
        <w:autoSpaceDN w:val="0"/>
        <w:adjustRightInd w:val="0"/>
        <w:jc w:val="both"/>
        <w:textAlignment w:val="baseline"/>
        <w:rPr>
          <w:rFonts w:eastAsia="MS Mincho"/>
          <w:sz w:val="20"/>
          <w:szCs w:val="20"/>
          <w:lang w:eastAsia="ja-JP"/>
        </w:rPr>
      </w:pPr>
      <w:r w:rsidRPr="00974C1A">
        <w:rPr>
          <w:rFonts w:eastAsia="MS Mincho"/>
          <w:sz w:val="20"/>
          <w:szCs w:val="20"/>
          <w:lang w:eastAsia="ja-JP"/>
        </w:rPr>
        <w:t xml:space="preserve">In this contribution, we discuss </w:t>
      </w:r>
      <w:r w:rsidR="00961284">
        <w:rPr>
          <w:rFonts w:eastAsia="MS Mincho"/>
          <w:sz w:val="20"/>
          <w:szCs w:val="20"/>
          <w:lang w:val="en-US" w:eastAsia="ja-JP"/>
        </w:rPr>
        <w:t xml:space="preserve">the mechanism of supporting dynamic waveform switching between </w:t>
      </w:r>
      <w:r w:rsidR="00961284" w:rsidRPr="003B2734">
        <w:rPr>
          <w:rFonts w:eastAsia="MS Mincho"/>
          <w:sz w:val="20"/>
          <w:szCs w:val="20"/>
          <w:lang w:val="en-US" w:eastAsia="ja-JP"/>
        </w:rPr>
        <w:t xml:space="preserve">DFT-s-OFDM </w:t>
      </w:r>
      <w:r w:rsidR="00961284">
        <w:rPr>
          <w:rFonts w:eastAsia="MS Mincho"/>
          <w:sz w:val="20"/>
          <w:szCs w:val="20"/>
          <w:lang w:val="en-US" w:eastAsia="ja-JP"/>
        </w:rPr>
        <w:t>and</w:t>
      </w:r>
      <w:r w:rsidR="00961284" w:rsidRPr="003B2734">
        <w:rPr>
          <w:rFonts w:eastAsia="MS Mincho"/>
          <w:sz w:val="20"/>
          <w:szCs w:val="20"/>
          <w:lang w:val="en-US" w:eastAsia="ja-JP"/>
        </w:rPr>
        <w:t xml:space="preserve"> CP-OFDM</w:t>
      </w:r>
      <w:r w:rsidR="00961284">
        <w:rPr>
          <w:rFonts w:eastAsia="MS Mincho"/>
          <w:b/>
          <w:bCs/>
          <w:sz w:val="20"/>
          <w:szCs w:val="20"/>
          <w:lang w:val="en-US" w:eastAsia="ja-JP"/>
        </w:rPr>
        <w:t>,</w:t>
      </w:r>
      <w:r w:rsidR="007A6A99" w:rsidRPr="00974C1A">
        <w:rPr>
          <w:rFonts w:eastAsia="MS Mincho"/>
          <w:sz w:val="20"/>
          <w:szCs w:val="20"/>
          <w:lang w:val="en-US" w:eastAsia="ja-JP"/>
        </w:rPr>
        <w:t xml:space="preserve"> </w:t>
      </w:r>
      <w:r w:rsidR="001D0C16" w:rsidRPr="00974C1A">
        <w:rPr>
          <w:rFonts w:eastAsia="MS Mincho"/>
          <w:sz w:val="20"/>
          <w:szCs w:val="20"/>
          <w:lang w:val="en-US" w:eastAsia="ja-JP"/>
        </w:rPr>
        <w:t xml:space="preserve">and </w:t>
      </w:r>
      <w:r w:rsidRPr="00974C1A">
        <w:rPr>
          <w:rFonts w:eastAsia="MS Mincho"/>
          <w:sz w:val="20"/>
          <w:szCs w:val="20"/>
          <w:lang w:eastAsia="ja-JP"/>
        </w:rPr>
        <w:t>have the following proposals:</w:t>
      </w:r>
    </w:p>
    <w:p w14:paraId="14FDF844" w14:textId="589BD5E3" w:rsidR="00791F6C" w:rsidRPr="002F29F1" w:rsidRDefault="00791F6C" w:rsidP="00791F6C">
      <w:pPr>
        <w:spacing w:before="120" w:after="120"/>
        <w:rPr>
          <w:b/>
          <w:bCs/>
          <w:color w:val="000000"/>
          <w:sz w:val="20"/>
          <w:szCs w:val="20"/>
          <w:lang w:val="en-US"/>
        </w:rPr>
      </w:pPr>
      <w:r>
        <w:rPr>
          <w:b/>
          <w:bCs/>
          <w:color w:val="000000"/>
          <w:sz w:val="20"/>
          <w:szCs w:val="20"/>
          <w:lang w:val="en-US"/>
        </w:rPr>
        <w:t xml:space="preserve">Proposal 1: </w:t>
      </w:r>
      <w:r w:rsidRPr="003B2734">
        <w:rPr>
          <w:b/>
          <w:bCs/>
          <w:color w:val="000000"/>
          <w:sz w:val="20"/>
          <w:szCs w:val="20"/>
          <w:lang w:val="en-US"/>
        </w:rPr>
        <w:t>Dynamic switching between DFT-</w:t>
      </w:r>
      <w:r>
        <w:rPr>
          <w:b/>
          <w:bCs/>
          <w:color w:val="000000"/>
          <w:sz w:val="20"/>
          <w:szCs w:val="20"/>
          <w:lang w:val="en-US"/>
        </w:rPr>
        <w:t>S</w:t>
      </w:r>
      <w:r w:rsidRPr="003B2734">
        <w:rPr>
          <w:b/>
          <w:bCs/>
          <w:color w:val="000000"/>
          <w:sz w:val="20"/>
          <w:szCs w:val="20"/>
          <w:lang w:val="en-US"/>
        </w:rPr>
        <w:t xml:space="preserve">-OFDM and CP-OFDM is </w:t>
      </w:r>
      <w:r>
        <w:rPr>
          <w:b/>
          <w:bCs/>
          <w:color w:val="000000"/>
          <w:sz w:val="20"/>
          <w:szCs w:val="20"/>
          <w:lang w:val="en-US"/>
        </w:rPr>
        <w:t>UE specifically</w:t>
      </w:r>
      <w:r w:rsidRPr="003B2734">
        <w:rPr>
          <w:b/>
          <w:bCs/>
          <w:color w:val="000000"/>
          <w:sz w:val="20"/>
          <w:szCs w:val="20"/>
          <w:lang w:val="en-US"/>
        </w:rPr>
        <w:t xml:space="preserve"> enabled/disabled</w:t>
      </w:r>
      <w:r>
        <w:rPr>
          <w:b/>
          <w:bCs/>
          <w:color w:val="000000"/>
          <w:sz w:val="20"/>
          <w:szCs w:val="20"/>
          <w:lang w:val="en-US"/>
        </w:rPr>
        <w:t xml:space="preserve"> </w:t>
      </w:r>
      <w:r w:rsidRPr="003B2734">
        <w:rPr>
          <w:b/>
          <w:bCs/>
          <w:color w:val="000000"/>
          <w:sz w:val="20"/>
          <w:szCs w:val="20"/>
          <w:lang w:val="en-US"/>
        </w:rPr>
        <w:t>by RRC signaling</w:t>
      </w:r>
      <w:r>
        <w:rPr>
          <w:b/>
          <w:bCs/>
          <w:color w:val="000000"/>
          <w:sz w:val="20"/>
          <w:szCs w:val="20"/>
          <w:lang w:val="en-US"/>
        </w:rPr>
        <w:t>.</w:t>
      </w:r>
    </w:p>
    <w:p w14:paraId="0C1FB318" w14:textId="77777777" w:rsidR="00134C08" w:rsidRDefault="00134C08" w:rsidP="00134C08">
      <w:pPr>
        <w:spacing w:before="120" w:after="120"/>
        <w:rPr>
          <w:b/>
          <w:bCs/>
          <w:color w:val="000000"/>
          <w:sz w:val="20"/>
          <w:szCs w:val="20"/>
          <w:lang w:val="en-US"/>
        </w:rPr>
      </w:pPr>
      <w:r w:rsidRPr="002C6011">
        <w:rPr>
          <w:b/>
          <w:bCs/>
          <w:color w:val="000000"/>
          <w:sz w:val="20"/>
          <w:szCs w:val="20"/>
          <w:lang w:val="en-US"/>
        </w:rPr>
        <w:t xml:space="preserve">Proposal </w:t>
      </w:r>
      <w:r>
        <w:rPr>
          <w:b/>
          <w:bCs/>
          <w:color w:val="000000"/>
          <w:sz w:val="20"/>
          <w:szCs w:val="20"/>
          <w:lang w:val="en-US"/>
        </w:rPr>
        <w:t>2</w:t>
      </w:r>
      <w:r w:rsidRPr="002C6011">
        <w:rPr>
          <w:b/>
          <w:bCs/>
          <w:color w:val="000000"/>
          <w:sz w:val="20"/>
          <w:szCs w:val="20"/>
          <w:lang w:val="en-US"/>
        </w:rPr>
        <w:t xml:space="preserve">: </w:t>
      </w:r>
      <w:r w:rsidRPr="003B2734">
        <w:rPr>
          <w:b/>
          <w:bCs/>
          <w:color w:val="000000"/>
          <w:sz w:val="20"/>
          <w:szCs w:val="20"/>
          <w:lang w:val="en-US"/>
        </w:rPr>
        <w:t xml:space="preserve">Introduce 1bit new </w:t>
      </w:r>
      <w:r>
        <w:rPr>
          <w:b/>
          <w:bCs/>
          <w:color w:val="000000"/>
          <w:sz w:val="20"/>
          <w:szCs w:val="20"/>
          <w:lang w:val="en-US"/>
        </w:rPr>
        <w:t xml:space="preserve">information </w:t>
      </w:r>
      <w:r w:rsidRPr="003B2734">
        <w:rPr>
          <w:b/>
          <w:bCs/>
          <w:color w:val="000000"/>
          <w:sz w:val="20"/>
          <w:szCs w:val="20"/>
          <w:lang w:val="en-US"/>
        </w:rPr>
        <w:t xml:space="preserve">field in DCI </w:t>
      </w:r>
      <w:r>
        <w:rPr>
          <w:b/>
          <w:bCs/>
          <w:color w:val="000000"/>
          <w:sz w:val="20"/>
          <w:szCs w:val="20"/>
          <w:lang w:val="en-US"/>
        </w:rPr>
        <w:t xml:space="preserve">format 0_1/0_2 </w:t>
      </w:r>
      <w:r w:rsidRPr="003B2734">
        <w:rPr>
          <w:b/>
          <w:bCs/>
          <w:color w:val="000000"/>
          <w:sz w:val="20"/>
          <w:szCs w:val="20"/>
          <w:lang w:val="en-US"/>
        </w:rPr>
        <w:t xml:space="preserve">to indicate waveform, i.e., </w:t>
      </w:r>
      <w:r>
        <w:rPr>
          <w:b/>
          <w:bCs/>
          <w:color w:val="000000"/>
          <w:sz w:val="20"/>
          <w:szCs w:val="20"/>
          <w:lang w:val="en-US"/>
        </w:rPr>
        <w:t>Alt 1-A.</w:t>
      </w:r>
    </w:p>
    <w:p w14:paraId="63CAE18C" w14:textId="77777777" w:rsidR="008373BB" w:rsidRPr="008E58E0" w:rsidRDefault="008373BB" w:rsidP="008373BB">
      <w:pPr>
        <w:spacing w:before="120" w:after="120"/>
        <w:rPr>
          <w:color w:val="000000"/>
          <w:sz w:val="20"/>
          <w:szCs w:val="20"/>
          <w:lang w:val="en-US"/>
        </w:rPr>
      </w:pPr>
      <w:r w:rsidRPr="009E0FFF">
        <w:rPr>
          <w:b/>
          <w:bCs/>
          <w:color w:val="000000"/>
          <w:sz w:val="20"/>
          <w:szCs w:val="20"/>
          <w:lang w:val="en-US"/>
        </w:rPr>
        <w:t xml:space="preserve">Proposal </w:t>
      </w:r>
      <w:r>
        <w:rPr>
          <w:b/>
          <w:bCs/>
          <w:color w:val="000000"/>
          <w:sz w:val="20"/>
          <w:szCs w:val="20"/>
          <w:lang w:val="en-US"/>
        </w:rPr>
        <w:t>3</w:t>
      </w:r>
      <w:r w:rsidRPr="009E0FFF">
        <w:rPr>
          <w:b/>
          <w:bCs/>
          <w:color w:val="000000"/>
          <w:sz w:val="20"/>
          <w:szCs w:val="20"/>
          <w:lang w:val="en-US"/>
        </w:rPr>
        <w:t>:</w:t>
      </w:r>
      <w:r>
        <w:rPr>
          <w:b/>
          <w:bCs/>
          <w:color w:val="000000"/>
          <w:sz w:val="20"/>
          <w:szCs w:val="20"/>
          <w:lang w:val="en-US"/>
        </w:rPr>
        <w:t xml:space="preserve"> D</w:t>
      </w:r>
      <w:r w:rsidRPr="003B2734">
        <w:rPr>
          <w:b/>
          <w:bCs/>
          <w:color w:val="000000"/>
          <w:sz w:val="20"/>
          <w:szCs w:val="20"/>
          <w:lang w:val="en-US"/>
        </w:rPr>
        <w:t xml:space="preserve">ynamic waveform switching </w:t>
      </w:r>
      <w:r>
        <w:rPr>
          <w:b/>
          <w:bCs/>
          <w:color w:val="000000"/>
          <w:sz w:val="20"/>
          <w:szCs w:val="20"/>
          <w:lang w:val="en-US"/>
        </w:rPr>
        <w:t xml:space="preserve">is supported </w:t>
      </w:r>
      <w:r w:rsidRPr="003B2734">
        <w:rPr>
          <w:b/>
          <w:bCs/>
          <w:color w:val="000000"/>
          <w:sz w:val="20"/>
          <w:szCs w:val="20"/>
          <w:lang w:val="en-US"/>
        </w:rPr>
        <w:t xml:space="preserve">for </w:t>
      </w:r>
      <w:r>
        <w:rPr>
          <w:b/>
          <w:bCs/>
          <w:color w:val="000000"/>
          <w:sz w:val="20"/>
          <w:szCs w:val="20"/>
          <w:lang w:val="en-US"/>
        </w:rPr>
        <w:t xml:space="preserve">PUSCH transmission with Type 2 configured grant. </w:t>
      </w:r>
    </w:p>
    <w:p w14:paraId="4949E188" w14:textId="4ED5FCE2" w:rsidR="0000192E" w:rsidRPr="00974C1A" w:rsidRDefault="0017048A" w:rsidP="0000192E">
      <w:pPr>
        <w:pStyle w:val="Heading1"/>
        <w:rPr>
          <w:sz w:val="20"/>
        </w:rPr>
      </w:pPr>
      <w:r w:rsidRPr="00974C1A">
        <w:rPr>
          <w:sz w:val="20"/>
        </w:rPr>
        <w:t>References</w:t>
      </w:r>
      <w:bookmarkStart w:id="2" w:name="_Ref523487962"/>
      <w:bookmarkStart w:id="3" w:name="_Ref523653838"/>
    </w:p>
    <w:bookmarkEnd w:id="2"/>
    <w:bookmarkEnd w:id="3"/>
    <w:p w14:paraId="57E9EBE3" w14:textId="2323BC2C" w:rsidR="008B10EB" w:rsidRDefault="008B10EB" w:rsidP="008B10EB">
      <w:pPr>
        <w:widowControl w:val="0"/>
        <w:numPr>
          <w:ilvl w:val="0"/>
          <w:numId w:val="5"/>
        </w:numPr>
        <w:jc w:val="both"/>
        <w:rPr>
          <w:sz w:val="20"/>
          <w:szCs w:val="20"/>
          <w:lang w:val="en-GB"/>
        </w:rPr>
      </w:pPr>
      <w:r w:rsidRPr="002076BF">
        <w:rPr>
          <w:bCs/>
          <w:sz w:val="20"/>
          <w:szCs w:val="20"/>
          <w:lang w:val="en-GB"/>
        </w:rPr>
        <w:t>RP-</w:t>
      </w:r>
      <w:r>
        <w:rPr>
          <w:bCs/>
          <w:sz w:val="20"/>
          <w:szCs w:val="20"/>
          <w:lang w:val="en-GB"/>
        </w:rPr>
        <w:t>221858</w:t>
      </w:r>
      <w:r>
        <w:rPr>
          <w:sz w:val="20"/>
          <w:szCs w:val="20"/>
          <w:lang w:val="en-GB"/>
        </w:rPr>
        <w:t>, “</w:t>
      </w:r>
      <w:r w:rsidRPr="00A26452">
        <w:rPr>
          <w:bCs/>
          <w:sz w:val="20"/>
          <w:szCs w:val="20"/>
          <w:lang w:val="en-GB"/>
        </w:rPr>
        <w:t>Revised WID on</w:t>
      </w:r>
      <w:r w:rsidRPr="00A26452">
        <w:rPr>
          <w:rFonts w:hint="eastAsia"/>
          <w:bCs/>
          <w:sz w:val="20"/>
          <w:szCs w:val="20"/>
          <w:lang w:val="en-GB"/>
        </w:rPr>
        <w:t xml:space="preserve"> </w:t>
      </w:r>
      <w:r w:rsidRPr="00A26452">
        <w:rPr>
          <w:bCs/>
          <w:sz w:val="20"/>
          <w:szCs w:val="20"/>
          <w:lang w:val="en-GB"/>
        </w:rPr>
        <w:t>Further NR coverage enhancements</w:t>
      </w:r>
      <w:r>
        <w:rPr>
          <w:sz w:val="20"/>
          <w:szCs w:val="20"/>
          <w:lang w:val="en-GB"/>
        </w:rPr>
        <w:t>”, China Telecom</w:t>
      </w:r>
    </w:p>
    <w:p w14:paraId="0DA41E72" w14:textId="77777777" w:rsidR="00CF5869" w:rsidRPr="00195EF0" w:rsidRDefault="00CF5869" w:rsidP="00CF5869">
      <w:pPr>
        <w:widowControl w:val="0"/>
        <w:numPr>
          <w:ilvl w:val="0"/>
          <w:numId w:val="5"/>
        </w:numPr>
        <w:jc w:val="both"/>
        <w:rPr>
          <w:bCs/>
          <w:sz w:val="20"/>
          <w:szCs w:val="20"/>
          <w:lang w:val="en-GB"/>
        </w:rPr>
      </w:pPr>
      <w:r w:rsidRPr="006F0FF1">
        <w:rPr>
          <w:bCs/>
          <w:sz w:val="20"/>
          <w:szCs w:val="20"/>
          <w:lang w:val="en-GB"/>
        </w:rPr>
        <w:t>R1-2210801</w:t>
      </w:r>
      <w:r w:rsidRPr="00765F8B">
        <w:rPr>
          <w:bCs/>
          <w:sz w:val="20"/>
          <w:szCs w:val="20"/>
          <w:lang w:val="en-GB"/>
        </w:rPr>
        <w:t>, “</w:t>
      </w:r>
      <w:r w:rsidRPr="006F0FF1">
        <w:rPr>
          <w:bCs/>
          <w:sz w:val="20"/>
          <w:szCs w:val="20"/>
          <w:lang w:val="en-GB"/>
        </w:rPr>
        <w:t>Report of RAN1#110bis-e meeting</w:t>
      </w:r>
      <w:r w:rsidRPr="00765F8B">
        <w:rPr>
          <w:bCs/>
          <w:sz w:val="20"/>
          <w:szCs w:val="20"/>
          <w:lang w:val="en-GB"/>
        </w:rPr>
        <w:t>”, ETSI MCC</w:t>
      </w:r>
    </w:p>
    <w:p w14:paraId="2CF6A852" w14:textId="77777777" w:rsidR="00CF5869" w:rsidRDefault="00CF5869" w:rsidP="00CF5869">
      <w:pPr>
        <w:widowControl w:val="0"/>
        <w:ind w:left="420"/>
        <w:jc w:val="both"/>
        <w:rPr>
          <w:sz w:val="20"/>
          <w:szCs w:val="20"/>
          <w:lang w:val="en-GB"/>
        </w:rPr>
      </w:pPr>
    </w:p>
    <w:p w14:paraId="2E466A8F" w14:textId="5E72ACCA" w:rsidR="00C14651" w:rsidRDefault="00C14651" w:rsidP="00C14651">
      <w:pPr>
        <w:widowControl w:val="0"/>
        <w:jc w:val="both"/>
        <w:rPr>
          <w:sz w:val="20"/>
          <w:szCs w:val="20"/>
          <w:lang w:val="en-GB"/>
        </w:rPr>
      </w:pPr>
    </w:p>
    <w:p w14:paraId="2DF442C0" w14:textId="4E2422D5" w:rsidR="005C74F4" w:rsidRDefault="005C74F4" w:rsidP="00D462E7">
      <w:pPr>
        <w:spacing w:afterLines="50" w:after="120"/>
        <w:jc w:val="both"/>
        <w:rPr>
          <w:rFonts w:ascii="Arial" w:hAnsi="Arial" w:cs="Arial"/>
          <w:szCs w:val="21"/>
        </w:rPr>
      </w:pPr>
    </w:p>
    <w:p w14:paraId="5B59236A" w14:textId="77777777" w:rsidR="00134C08" w:rsidRPr="00134C08" w:rsidRDefault="00134C08" w:rsidP="0025150B">
      <w:pPr>
        <w:spacing w:afterLines="50" w:after="120"/>
        <w:ind w:left="720" w:hanging="360"/>
        <w:jc w:val="both"/>
        <w:rPr>
          <w:rFonts w:ascii="Arial" w:hAnsi="Arial" w:cs="Arial"/>
          <w:szCs w:val="21"/>
          <w:lang w:val="en-US"/>
        </w:rPr>
      </w:pPr>
    </w:p>
    <w:sectPr w:rsidR="00134C08" w:rsidRPr="00134C08" w:rsidSect="0026091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FA61D" w14:textId="77777777" w:rsidR="00E21119" w:rsidRDefault="00E21119">
      <w:r>
        <w:separator/>
      </w:r>
    </w:p>
  </w:endnote>
  <w:endnote w:type="continuationSeparator" w:id="0">
    <w:p w14:paraId="0CF14276" w14:textId="77777777" w:rsidR="00E21119" w:rsidRDefault="00E21119">
      <w:r>
        <w:continuationSeparator/>
      </w:r>
    </w:p>
  </w:endnote>
  <w:endnote w:type="continuationNotice" w:id="1">
    <w:p w14:paraId="7D8E655C" w14:textId="77777777" w:rsidR="00E21119" w:rsidRDefault="00E211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MS Mincho"/>
    <w:panose1 w:val="020B0604020202020204"/>
    <w:charset w:val="80"/>
    <w:family w:val="roman"/>
    <w:pitch w:val="fixed"/>
    <w:sig w:usb0="00002A87" w:usb1="08070000" w:usb2="00000010" w:usb3="00000000" w:csb0="0002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Times">
    <w:altName w:val="Times New Roma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variable"/>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CA90B" w14:textId="77777777" w:rsidR="00E21119" w:rsidRDefault="00E21119">
      <w:r>
        <w:separator/>
      </w:r>
    </w:p>
  </w:footnote>
  <w:footnote w:type="continuationSeparator" w:id="0">
    <w:p w14:paraId="79E84976" w14:textId="77777777" w:rsidR="00E21119" w:rsidRDefault="00E21119">
      <w:r>
        <w:continuationSeparator/>
      </w:r>
    </w:p>
  </w:footnote>
  <w:footnote w:type="continuationNotice" w:id="1">
    <w:p w14:paraId="2CEEA576" w14:textId="77777777" w:rsidR="00E21119" w:rsidRDefault="00E211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532E18"/>
    <w:multiLevelType w:val="hybridMultilevel"/>
    <w:tmpl w:val="1556F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10"/>
  </w:num>
  <w:num w:numId="2" w16cid:durableId="1851333213">
    <w:abstractNumId w:val="9"/>
  </w:num>
  <w:num w:numId="3" w16cid:durableId="1685128487">
    <w:abstractNumId w:val="13"/>
  </w:num>
  <w:num w:numId="4" w16cid:durableId="74283975">
    <w:abstractNumId w:val="2"/>
  </w:num>
  <w:num w:numId="5" w16cid:durableId="19264571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37"/>
  </w:num>
  <w:num w:numId="7" w16cid:durableId="1093207114">
    <w:abstractNumId w:val="29"/>
  </w:num>
  <w:num w:numId="8" w16cid:durableId="1720472842">
    <w:abstractNumId w:val="19"/>
  </w:num>
  <w:num w:numId="9" w16cid:durableId="1015230891">
    <w:abstractNumId w:val="1"/>
  </w:num>
  <w:num w:numId="10" w16cid:durableId="1169977268">
    <w:abstractNumId w:val="5"/>
  </w:num>
  <w:num w:numId="11" w16cid:durableId="70397262">
    <w:abstractNumId w:val="3"/>
  </w:num>
  <w:num w:numId="12" w16cid:durableId="1132944996">
    <w:abstractNumId w:val="4"/>
  </w:num>
  <w:num w:numId="13" w16cid:durableId="1679850305">
    <w:abstractNumId w:val="35"/>
  </w:num>
  <w:num w:numId="14" w16cid:durableId="1132333363">
    <w:abstractNumId w:val="11"/>
  </w:num>
  <w:num w:numId="15" w16cid:durableId="474181624">
    <w:abstractNumId w:val="30"/>
  </w:num>
  <w:num w:numId="16" w16cid:durableId="1307587963">
    <w:abstractNumId w:val="0"/>
  </w:num>
  <w:num w:numId="17" w16cid:durableId="871765446">
    <w:abstractNumId w:val="27"/>
  </w:num>
  <w:num w:numId="18" w16cid:durableId="2069692812">
    <w:abstractNumId w:val="28"/>
  </w:num>
  <w:num w:numId="19" w16cid:durableId="181166348">
    <w:abstractNumId w:val="15"/>
  </w:num>
  <w:num w:numId="20" w16cid:durableId="147138750">
    <w:abstractNumId w:val="18"/>
  </w:num>
  <w:num w:numId="21" w16cid:durableId="989863334">
    <w:abstractNumId w:val="23"/>
  </w:num>
  <w:num w:numId="22" w16cid:durableId="733434517">
    <w:abstractNumId w:val="39"/>
  </w:num>
  <w:num w:numId="23" w16cid:durableId="1765035812">
    <w:abstractNumId w:val="24"/>
  </w:num>
  <w:num w:numId="24" w16cid:durableId="1281230034">
    <w:abstractNumId w:val="22"/>
  </w:num>
  <w:num w:numId="25" w16cid:durableId="576596691">
    <w:abstractNumId w:val="36"/>
  </w:num>
  <w:num w:numId="26" w16cid:durableId="589701820">
    <w:abstractNumId w:val="20"/>
  </w:num>
  <w:num w:numId="27" w16cid:durableId="1121152205">
    <w:abstractNumId w:val="16"/>
  </w:num>
  <w:num w:numId="28" w16cid:durableId="1604609306">
    <w:abstractNumId w:val="26"/>
  </w:num>
  <w:num w:numId="29" w16cid:durableId="1874659462">
    <w:abstractNumId w:val="38"/>
  </w:num>
  <w:num w:numId="30" w16cid:durableId="718289596">
    <w:abstractNumId w:val="33"/>
  </w:num>
  <w:num w:numId="31" w16cid:durableId="1898397775">
    <w:abstractNumId w:val="6"/>
  </w:num>
  <w:num w:numId="32" w16cid:durableId="1487092995">
    <w:abstractNumId w:val="40"/>
  </w:num>
  <w:num w:numId="33" w16cid:durableId="1308900009">
    <w:abstractNumId w:val="12"/>
  </w:num>
  <w:num w:numId="34" w16cid:durableId="501507485">
    <w:abstractNumId w:val="34"/>
  </w:num>
  <w:num w:numId="35" w16cid:durableId="235749929">
    <w:abstractNumId w:val="8"/>
  </w:num>
  <w:num w:numId="36" w16cid:durableId="1355958128">
    <w:abstractNumId w:val="32"/>
  </w:num>
  <w:num w:numId="37" w16cid:durableId="291133994">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496575342">
    <w:abstractNumId w:val="31"/>
  </w:num>
  <w:num w:numId="39" w16cid:durableId="224146188">
    <w:abstractNumId w:val="17"/>
  </w:num>
  <w:num w:numId="40" w16cid:durableId="504327539">
    <w:abstractNumId w:val="14"/>
  </w:num>
  <w:num w:numId="41" w16cid:durableId="629432138">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764"/>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3CCF"/>
    <w:rsid w:val="0005456E"/>
    <w:rsid w:val="000545C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8AB"/>
    <w:rsid w:val="00070C76"/>
    <w:rsid w:val="00070E7B"/>
    <w:rsid w:val="0007118F"/>
    <w:rsid w:val="000711FC"/>
    <w:rsid w:val="00071394"/>
    <w:rsid w:val="00071669"/>
    <w:rsid w:val="000716FB"/>
    <w:rsid w:val="00071E9B"/>
    <w:rsid w:val="00071F99"/>
    <w:rsid w:val="000720B1"/>
    <w:rsid w:val="00072CC2"/>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77FAC"/>
    <w:rsid w:val="00080170"/>
    <w:rsid w:val="00080175"/>
    <w:rsid w:val="000805B2"/>
    <w:rsid w:val="00080786"/>
    <w:rsid w:val="00080CEF"/>
    <w:rsid w:val="00080D74"/>
    <w:rsid w:val="00080E2A"/>
    <w:rsid w:val="00081119"/>
    <w:rsid w:val="00082152"/>
    <w:rsid w:val="000826FF"/>
    <w:rsid w:val="00082A49"/>
    <w:rsid w:val="00082C27"/>
    <w:rsid w:val="00082D02"/>
    <w:rsid w:val="00082DA4"/>
    <w:rsid w:val="00082E54"/>
    <w:rsid w:val="0008318E"/>
    <w:rsid w:val="00083322"/>
    <w:rsid w:val="000833CA"/>
    <w:rsid w:val="000836DA"/>
    <w:rsid w:val="00083788"/>
    <w:rsid w:val="00083E57"/>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296"/>
    <w:rsid w:val="000A02DC"/>
    <w:rsid w:val="000A076E"/>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4C90"/>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5C6C"/>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C8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245"/>
    <w:rsid w:val="00134312"/>
    <w:rsid w:val="001343CE"/>
    <w:rsid w:val="001345D5"/>
    <w:rsid w:val="00134992"/>
    <w:rsid w:val="00134B58"/>
    <w:rsid w:val="00134C0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A2E"/>
    <w:rsid w:val="00176E7D"/>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3ED"/>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6FD"/>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2"/>
    <w:rsid w:val="00334799"/>
    <w:rsid w:val="00334DF1"/>
    <w:rsid w:val="00334E8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734"/>
    <w:rsid w:val="003B288E"/>
    <w:rsid w:val="003B2B79"/>
    <w:rsid w:val="003B31F9"/>
    <w:rsid w:val="003B3664"/>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5A4"/>
    <w:rsid w:val="003F3865"/>
    <w:rsid w:val="003F4933"/>
    <w:rsid w:val="003F4977"/>
    <w:rsid w:val="003F4E1C"/>
    <w:rsid w:val="003F4E39"/>
    <w:rsid w:val="003F536B"/>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62D"/>
    <w:rsid w:val="00467838"/>
    <w:rsid w:val="00467E77"/>
    <w:rsid w:val="0047041E"/>
    <w:rsid w:val="00470750"/>
    <w:rsid w:val="00470893"/>
    <w:rsid w:val="00470DB3"/>
    <w:rsid w:val="00470E35"/>
    <w:rsid w:val="004713C3"/>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4F0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99E"/>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290"/>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4CA"/>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757"/>
    <w:rsid w:val="005269C2"/>
    <w:rsid w:val="00526AC4"/>
    <w:rsid w:val="00526B6B"/>
    <w:rsid w:val="00526C7A"/>
    <w:rsid w:val="00526C8A"/>
    <w:rsid w:val="00527107"/>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15A"/>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4"/>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0FA4"/>
    <w:rsid w:val="005E1385"/>
    <w:rsid w:val="005E1393"/>
    <w:rsid w:val="005E1A58"/>
    <w:rsid w:val="005E1C06"/>
    <w:rsid w:val="005E254B"/>
    <w:rsid w:val="005E2BC2"/>
    <w:rsid w:val="005E2E2C"/>
    <w:rsid w:val="005E3318"/>
    <w:rsid w:val="005E35FD"/>
    <w:rsid w:val="005E37EB"/>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526"/>
    <w:rsid w:val="005F5ADB"/>
    <w:rsid w:val="005F5BF5"/>
    <w:rsid w:val="005F632F"/>
    <w:rsid w:val="005F6588"/>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721"/>
    <w:rsid w:val="00624910"/>
    <w:rsid w:val="00624AFA"/>
    <w:rsid w:val="00624C6E"/>
    <w:rsid w:val="00624FB3"/>
    <w:rsid w:val="00625423"/>
    <w:rsid w:val="00625B24"/>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B"/>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880"/>
    <w:rsid w:val="00685C28"/>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8"/>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A3"/>
    <w:rsid w:val="00706E08"/>
    <w:rsid w:val="00706F3F"/>
    <w:rsid w:val="0070711F"/>
    <w:rsid w:val="0070730D"/>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0AB"/>
    <w:rsid w:val="00780186"/>
    <w:rsid w:val="00780657"/>
    <w:rsid w:val="007806AF"/>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1F6C"/>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8B8"/>
    <w:rsid w:val="007F4CEC"/>
    <w:rsid w:val="007F5608"/>
    <w:rsid w:val="007F5874"/>
    <w:rsid w:val="007F5D4A"/>
    <w:rsid w:val="007F5E0E"/>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403"/>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3BB"/>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CF2"/>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25"/>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71C"/>
    <w:rsid w:val="008B097E"/>
    <w:rsid w:val="008B0C49"/>
    <w:rsid w:val="008B0CD0"/>
    <w:rsid w:val="008B0FE8"/>
    <w:rsid w:val="008B10EB"/>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C26"/>
    <w:rsid w:val="008B7E5B"/>
    <w:rsid w:val="008C016C"/>
    <w:rsid w:val="008C022D"/>
    <w:rsid w:val="008C0431"/>
    <w:rsid w:val="008C0610"/>
    <w:rsid w:val="008C1ABE"/>
    <w:rsid w:val="008C1F55"/>
    <w:rsid w:val="008C23F9"/>
    <w:rsid w:val="008C2426"/>
    <w:rsid w:val="008C2453"/>
    <w:rsid w:val="008C265E"/>
    <w:rsid w:val="008C26B4"/>
    <w:rsid w:val="008C28BA"/>
    <w:rsid w:val="008C2DC1"/>
    <w:rsid w:val="008C3240"/>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8E0"/>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3F39"/>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84"/>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C14"/>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672"/>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257"/>
    <w:rsid w:val="00973264"/>
    <w:rsid w:val="0097383E"/>
    <w:rsid w:val="009738E5"/>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4206"/>
    <w:rsid w:val="009843D2"/>
    <w:rsid w:val="00984449"/>
    <w:rsid w:val="0098511E"/>
    <w:rsid w:val="009852B3"/>
    <w:rsid w:val="009852E3"/>
    <w:rsid w:val="0098541D"/>
    <w:rsid w:val="00985426"/>
    <w:rsid w:val="0098567C"/>
    <w:rsid w:val="00985CA0"/>
    <w:rsid w:val="00985CA4"/>
    <w:rsid w:val="00986757"/>
    <w:rsid w:val="00986956"/>
    <w:rsid w:val="00986999"/>
    <w:rsid w:val="00986E38"/>
    <w:rsid w:val="00987423"/>
    <w:rsid w:val="009874BE"/>
    <w:rsid w:val="009876A0"/>
    <w:rsid w:val="009876A7"/>
    <w:rsid w:val="00987813"/>
    <w:rsid w:val="009879B5"/>
    <w:rsid w:val="009879F4"/>
    <w:rsid w:val="00987C79"/>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6F0"/>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40AD"/>
    <w:rsid w:val="009C45A3"/>
    <w:rsid w:val="009C4EF7"/>
    <w:rsid w:val="009C520B"/>
    <w:rsid w:val="009C52FB"/>
    <w:rsid w:val="009C5538"/>
    <w:rsid w:val="009C560E"/>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29A"/>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8EC"/>
    <w:rsid w:val="00A37A59"/>
    <w:rsid w:val="00A37EED"/>
    <w:rsid w:val="00A40296"/>
    <w:rsid w:val="00A402A6"/>
    <w:rsid w:val="00A40531"/>
    <w:rsid w:val="00A40889"/>
    <w:rsid w:val="00A41009"/>
    <w:rsid w:val="00A41179"/>
    <w:rsid w:val="00A41772"/>
    <w:rsid w:val="00A418A3"/>
    <w:rsid w:val="00A41AC6"/>
    <w:rsid w:val="00A42481"/>
    <w:rsid w:val="00A42659"/>
    <w:rsid w:val="00A426A6"/>
    <w:rsid w:val="00A42721"/>
    <w:rsid w:val="00A42897"/>
    <w:rsid w:val="00A429DE"/>
    <w:rsid w:val="00A42E37"/>
    <w:rsid w:val="00A42E79"/>
    <w:rsid w:val="00A42F65"/>
    <w:rsid w:val="00A4306E"/>
    <w:rsid w:val="00A4339C"/>
    <w:rsid w:val="00A43666"/>
    <w:rsid w:val="00A4366C"/>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3A15"/>
    <w:rsid w:val="00A74094"/>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C40"/>
    <w:rsid w:val="00A80E48"/>
    <w:rsid w:val="00A80E52"/>
    <w:rsid w:val="00A8115F"/>
    <w:rsid w:val="00A81281"/>
    <w:rsid w:val="00A8135C"/>
    <w:rsid w:val="00A81633"/>
    <w:rsid w:val="00A81E1C"/>
    <w:rsid w:val="00A82116"/>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CE"/>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CDF"/>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5E3F"/>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4FE"/>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0F8"/>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AF9"/>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34C"/>
    <w:rsid w:val="00B71A5D"/>
    <w:rsid w:val="00B72184"/>
    <w:rsid w:val="00B7273B"/>
    <w:rsid w:val="00B727B8"/>
    <w:rsid w:val="00B72964"/>
    <w:rsid w:val="00B73259"/>
    <w:rsid w:val="00B73453"/>
    <w:rsid w:val="00B73797"/>
    <w:rsid w:val="00B737C7"/>
    <w:rsid w:val="00B73801"/>
    <w:rsid w:val="00B73DAE"/>
    <w:rsid w:val="00B741DB"/>
    <w:rsid w:val="00B74921"/>
    <w:rsid w:val="00B74A0D"/>
    <w:rsid w:val="00B74E88"/>
    <w:rsid w:val="00B74EC0"/>
    <w:rsid w:val="00B75549"/>
    <w:rsid w:val="00B75667"/>
    <w:rsid w:val="00B759E5"/>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936"/>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962"/>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0B"/>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B5F"/>
    <w:rsid w:val="00C02CDE"/>
    <w:rsid w:val="00C02DB8"/>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993"/>
    <w:rsid w:val="00C11C33"/>
    <w:rsid w:val="00C11C73"/>
    <w:rsid w:val="00C11FE5"/>
    <w:rsid w:val="00C11FF6"/>
    <w:rsid w:val="00C1216B"/>
    <w:rsid w:val="00C1286D"/>
    <w:rsid w:val="00C12CAE"/>
    <w:rsid w:val="00C12E86"/>
    <w:rsid w:val="00C12EB5"/>
    <w:rsid w:val="00C131A7"/>
    <w:rsid w:val="00C13219"/>
    <w:rsid w:val="00C13329"/>
    <w:rsid w:val="00C13504"/>
    <w:rsid w:val="00C13757"/>
    <w:rsid w:val="00C13C8A"/>
    <w:rsid w:val="00C13F22"/>
    <w:rsid w:val="00C13F33"/>
    <w:rsid w:val="00C140FE"/>
    <w:rsid w:val="00C144B5"/>
    <w:rsid w:val="00C144EC"/>
    <w:rsid w:val="00C14651"/>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2DD"/>
    <w:rsid w:val="00C23989"/>
    <w:rsid w:val="00C24220"/>
    <w:rsid w:val="00C2423A"/>
    <w:rsid w:val="00C24240"/>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3F"/>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D69"/>
    <w:rsid w:val="00CE5E50"/>
    <w:rsid w:val="00CE5FE5"/>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1BB2"/>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5869"/>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3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653"/>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45F"/>
    <w:rsid w:val="00D4551B"/>
    <w:rsid w:val="00D45581"/>
    <w:rsid w:val="00D45C69"/>
    <w:rsid w:val="00D45ED8"/>
    <w:rsid w:val="00D462E7"/>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2FB"/>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C7"/>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A18"/>
    <w:rsid w:val="00DF6E51"/>
    <w:rsid w:val="00DF7226"/>
    <w:rsid w:val="00DF74B6"/>
    <w:rsid w:val="00DF7644"/>
    <w:rsid w:val="00DF7673"/>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119"/>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E4"/>
    <w:rsid w:val="00E23851"/>
    <w:rsid w:val="00E23AC6"/>
    <w:rsid w:val="00E23ACC"/>
    <w:rsid w:val="00E23ADB"/>
    <w:rsid w:val="00E23D67"/>
    <w:rsid w:val="00E2446F"/>
    <w:rsid w:val="00E2508E"/>
    <w:rsid w:val="00E250DB"/>
    <w:rsid w:val="00E259BD"/>
    <w:rsid w:val="00E25F47"/>
    <w:rsid w:val="00E25F49"/>
    <w:rsid w:val="00E2617B"/>
    <w:rsid w:val="00E26295"/>
    <w:rsid w:val="00E264F5"/>
    <w:rsid w:val="00E268FA"/>
    <w:rsid w:val="00E2690E"/>
    <w:rsid w:val="00E26E9D"/>
    <w:rsid w:val="00E26EEC"/>
    <w:rsid w:val="00E272FE"/>
    <w:rsid w:val="00E27770"/>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2"/>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957"/>
    <w:rsid w:val="00E64C11"/>
    <w:rsid w:val="00E64CDD"/>
    <w:rsid w:val="00E65998"/>
    <w:rsid w:val="00E65E6B"/>
    <w:rsid w:val="00E6640D"/>
    <w:rsid w:val="00E6682F"/>
    <w:rsid w:val="00E673DD"/>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27C4"/>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8B7"/>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646"/>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F9F"/>
    <w:rsid w:val="00F6583A"/>
    <w:rsid w:val="00F660B8"/>
    <w:rsid w:val="00F664C3"/>
    <w:rsid w:val="00F664DA"/>
    <w:rsid w:val="00F669E3"/>
    <w:rsid w:val="00F675DD"/>
    <w:rsid w:val="00F67988"/>
    <w:rsid w:val="00F67A85"/>
    <w:rsid w:val="00F67B2A"/>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0D7"/>
    <w:rsid w:val="00F7746B"/>
    <w:rsid w:val="00F7792A"/>
    <w:rsid w:val="00F77C47"/>
    <w:rsid w:val="00F77CFA"/>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4D07"/>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734"/>
    <w:rPr>
      <w:rFonts w:ascii="Times New Roman" w:eastAsia="Times New Roman" w:hAnsi="Times New Roman"/>
      <w:sz w:val="24"/>
      <w:szCs w:val="24"/>
      <w:lang w:val="en-CN"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uiPriority w:val="99"/>
    <w:qFormat/>
    <w:rsid w:val="00974C1A"/>
    <w:rPr>
      <w:rFonts w:ascii="Times New Roman" w:eastAsia="Times New Roman" w:hAnsi="Times New Roman"/>
      <w:sz w:val="24"/>
      <w:szCs w:val="24"/>
      <w:lang w:val="en-CN" w:eastAsia="zh-CN"/>
    </w:rPr>
  </w:style>
  <w:style w:type="character" w:customStyle="1" w:styleId="B3Char">
    <w:name w:val="B3 Char"/>
    <w:link w:val="B3"/>
    <w:rsid w:val="00974C1A"/>
    <w:rPr>
      <w:rFonts w:ascii="Times New Roman" w:eastAsia="Times New Roman" w:hAnsi="Times New Roman"/>
      <w:sz w:val="24"/>
      <w:szCs w:val="24"/>
      <w:lang w:val="en-CN"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lang w:val="en-US"/>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lang w:val="en-US"/>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val="en-CN"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pPr>
    <w:rPr>
      <w:i/>
      <w:color w:val="0000FF"/>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val="en-CN" w:eastAsia="x-none"/>
    </w:rPr>
  </w:style>
  <w:style w:type="paragraph" w:customStyle="1" w:styleId="RAN1bullet2">
    <w:name w:val="RAN1 bullet2"/>
    <w:basedOn w:val="Normal"/>
    <w:link w:val="RAN1bullet2Char"/>
    <w:qFormat/>
    <w:rsid w:val="00F94D18"/>
    <w:pPr>
      <w:numPr>
        <w:ilvl w:val="1"/>
        <w:numId w:val="11"/>
      </w:numPr>
      <w:tabs>
        <w:tab w:val="left" w:pos="1440"/>
      </w:tabs>
    </w:pPr>
    <w:rPr>
      <w:rFonts w:ascii="Times" w:eastAsia="Batang" w:hAnsi="Times"/>
      <w:sz w:val="20"/>
      <w:szCs w:val="20"/>
      <w:lang w:val="en-US"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pPr>
    <w:rPr>
      <w:rFonts w:ascii="Times" w:eastAsia="Batang" w:hAnsi="Times"/>
      <w:sz w:val="20"/>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val="en-US"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val="en-CN" w:eastAsia="zh-CN"/>
    </w:rPr>
  </w:style>
  <w:style w:type="paragraph" w:customStyle="1" w:styleId="onecomwebmail-msonormal">
    <w:name w:val="onecomwebmail-msonormal"/>
    <w:basedOn w:val="Normal"/>
    <w:rsid w:val="00F94D18"/>
    <w:pPr>
      <w:spacing w:before="100" w:beforeAutospacing="1" w:after="100" w:afterAutospacing="1"/>
    </w:pPr>
    <w:rPr>
      <w:lang w:val="en-US" w:eastAsia="en-US"/>
    </w:rPr>
  </w:style>
  <w:style w:type="character" w:customStyle="1" w:styleId="textChar">
    <w:name w:val="text Char"/>
    <w:link w:val="text"/>
    <w:rsid w:val="00F94D18"/>
    <w:rPr>
      <w:rFonts w:ascii="Times New Roman" w:hAnsi="Times New Roman"/>
      <w:sz w:val="24"/>
      <w:szCs w:val="24"/>
      <w:lang w:val="en-CN"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sz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val="en-CN"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val="en-CN" w:eastAsia="zh-CN"/>
    </w:rPr>
  </w:style>
  <w:style w:type="character" w:customStyle="1" w:styleId="NOChar">
    <w:name w:val="NO Char"/>
    <w:link w:val="NO"/>
    <w:rsid w:val="00F94D18"/>
    <w:rPr>
      <w:rFonts w:ascii="Times New Roman" w:eastAsia="Times New Roman" w:hAnsi="Times New Roman"/>
      <w:sz w:val="24"/>
      <w:szCs w:val="24"/>
      <w:lang w:val="en-CN"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szCs w:val="20"/>
      <w:lang w:val="en-US"/>
    </w:rPr>
  </w:style>
  <w:style w:type="paragraph" w:customStyle="1" w:styleId="a1">
    <w:name w:val="表格文字居左"/>
    <w:basedOn w:val="Normal"/>
    <w:next w:val="Normal"/>
    <w:rsid w:val="00F94D18"/>
    <w:pPr>
      <w:widowControl w:val="0"/>
      <w:jc w:val="both"/>
    </w:pPr>
    <w:rPr>
      <w:rFonts w:ascii="Arial" w:hAnsi="Arial" w:cs="SimSun"/>
      <w:kern w:val="2"/>
      <w:sz w:val="21"/>
      <w:szCs w:val="20"/>
      <w:lang w:val="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lang w:val="en-US"/>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lang w:val="en-US"/>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rPr>
      <w:sz w:val="20"/>
      <w:szCs w:val="20"/>
      <w:lang w:val="en-US"/>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pPr>
    <w:rPr>
      <w:sz w:val="20"/>
      <w:szCs w:val="20"/>
      <w:lang w:val="en-US"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sz w:val="20"/>
      <w:szCs w:val="20"/>
      <w:lang w:val="en-US"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rPr>
      <w:sz w:val="20"/>
      <w:szCs w:val="20"/>
      <w:lang w:val="en-US"/>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lang w:val="en-US"/>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lang w:val="en-US"/>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val="en-CN"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sz w:val="20"/>
      <w:lang w:val="en-US"/>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val="en-CN"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val="en-US"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itleText">
    <w:name w:val="Title Text"/>
    <w:basedOn w:val="Normal"/>
    <w:next w:val="Normal"/>
    <w:rsid w:val="00F94D18"/>
    <w:pPr>
      <w:overflowPunct w:val="0"/>
      <w:autoSpaceDE w:val="0"/>
      <w:autoSpaceDN w:val="0"/>
      <w:adjustRightInd w:val="0"/>
      <w:spacing w:after="220"/>
      <w:textAlignment w:val="baseline"/>
    </w:pPr>
    <w:rPr>
      <w:rFonts w:eastAsia="MS Mincho"/>
      <w:b/>
      <w:sz w:val="20"/>
      <w:szCs w:val="20"/>
      <w:lang w:val="en-US"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lang w:val="en-US"/>
    </w:rPr>
  </w:style>
  <w:style w:type="paragraph" w:customStyle="1" w:styleId="BalloonText1">
    <w:name w:val="Balloon Text1"/>
    <w:basedOn w:val="Normal"/>
    <w:semiHidden/>
    <w:rsid w:val="00F94D18"/>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sz w:val="20"/>
      <w:szCs w:val="20"/>
      <w:lang w:val="en-US" w:eastAsia="ja-JP"/>
    </w:rPr>
  </w:style>
  <w:style w:type="paragraph" w:styleId="BodyTextIndent2">
    <w:name w:val="Body Text Indent 2"/>
    <w:basedOn w:val="Normal"/>
    <w:link w:val="BodyTextIndent2Char"/>
    <w:rsid w:val="00F94D18"/>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val="en-CN" w:eastAsia="zh-CN"/>
    </w:rPr>
  </w:style>
  <w:style w:type="character" w:customStyle="1" w:styleId="ListChar">
    <w:name w:val="List Char"/>
    <w:link w:val="List"/>
    <w:rsid w:val="00F94D18"/>
    <w:rPr>
      <w:rFonts w:ascii="Times New Roman" w:eastAsia="Times New Roman" w:hAnsi="Times New Roman"/>
      <w:sz w:val="24"/>
      <w:szCs w:val="24"/>
      <w:lang w:val="en-CN" w:eastAsia="zh-CN"/>
    </w:rPr>
  </w:style>
  <w:style w:type="character" w:customStyle="1" w:styleId="List2Char">
    <w:name w:val="List 2 Char"/>
    <w:basedOn w:val="ListChar"/>
    <w:link w:val="List2"/>
    <w:rsid w:val="00F94D18"/>
    <w:rPr>
      <w:rFonts w:ascii="Times New Roman" w:eastAsia="Times New Roman" w:hAnsi="Times New Roman"/>
      <w:sz w:val="24"/>
      <w:szCs w:val="24"/>
      <w:lang w:val="en-CN" w:eastAsia="zh-CN"/>
    </w:rPr>
  </w:style>
  <w:style w:type="character" w:customStyle="1" w:styleId="List3Char">
    <w:name w:val="List 3 Char"/>
    <w:basedOn w:val="List2Char"/>
    <w:link w:val="List3"/>
    <w:rsid w:val="00F94D18"/>
    <w:rPr>
      <w:rFonts w:ascii="Times New Roman" w:eastAsia="Times New Roman" w:hAnsi="Times New Roman"/>
      <w:sz w:val="24"/>
      <w:szCs w:val="24"/>
      <w:lang w:val="en-CN" w:eastAsia="zh-CN"/>
    </w:rPr>
  </w:style>
  <w:style w:type="paragraph" w:styleId="ListContinue2">
    <w:name w:val="List Continue 2"/>
    <w:basedOn w:val="Normal"/>
    <w:rsid w:val="00F94D18"/>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F94D18"/>
    <w:pPr>
      <w:spacing w:after="120"/>
      <w:ind w:left="283"/>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F94D18"/>
    <w:pPr>
      <w:spacing w:after="180"/>
      <w:jc w:val="center"/>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eastAsia="SimSun" w:hAnsi="Calibri"/>
      <w:kern w:val="2"/>
      <w:sz w:val="21"/>
      <w:szCs w:val="22"/>
      <w:lang w:val="en-US"/>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eastAsia="SimSun" w:cs="SimSun"/>
      <w:kern w:val="2"/>
      <w:sz w:val="21"/>
      <w:szCs w:val="20"/>
      <w:lang w:val="en-US"/>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eastAsia="SimSun" w:cs="SimSun"/>
      <w:kern w:val="2"/>
      <w:sz w:val="21"/>
      <w:szCs w:val="20"/>
      <w:lang w:val="en-US"/>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eastAsia="SimSun" w:hAnsi="Arial" w:cs="Arial"/>
      <w:sz w:val="20"/>
      <w:szCs w:val="20"/>
      <w:lang w:val="en-US"/>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val="en-US"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val="en-US" w:eastAsia="en-US"/>
    </w:rPr>
  </w:style>
  <w:style w:type="paragraph" w:customStyle="1" w:styleId="Observation">
    <w:name w:val="Observation"/>
    <w:basedOn w:val="Proposal"/>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sz w:val="20"/>
      <w:szCs w:val="20"/>
      <w:lang w:val="en-US"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szCs w:val="20"/>
      <w:lang w:val="en-US" w:eastAsia="en-US"/>
    </w:rPr>
  </w:style>
  <w:style w:type="paragraph" w:customStyle="1" w:styleId="multifig">
    <w:name w:val="multifig"/>
    <w:basedOn w:val="Normal"/>
    <w:rsid w:val="00F94D18"/>
    <w:pPr>
      <w:keepNext/>
      <w:tabs>
        <w:tab w:val="center" w:pos="2160"/>
        <w:tab w:val="center" w:pos="6480"/>
      </w:tabs>
      <w:spacing w:line="240" w:lineRule="atLeast"/>
    </w:pPr>
    <w:rPr>
      <w:szCs w:val="20"/>
      <w:lang w:val="en-US"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szCs w:val="20"/>
      <w:lang w:val="en-US"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szCs w:val="20"/>
      <w:lang w:val="en-US" w:eastAsia="en-US"/>
    </w:rPr>
  </w:style>
  <w:style w:type="paragraph" w:customStyle="1" w:styleId="Style10ptChar">
    <w:name w:val="Style 10 pt Char"/>
    <w:basedOn w:val="Normal"/>
    <w:rsid w:val="00F94D18"/>
    <w:pPr>
      <w:spacing w:before="120" w:line="240" w:lineRule="exact"/>
      <w:jc w:val="both"/>
    </w:pPr>
    <w:rPr>
      <w:rFonts w:eastAsia="MS Mincho"/>
      <w:sz w:val="20"/>
      <w:szCs w:val="20"/>
      <w:lang w:val="en-US"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sz w:val="20"/>
      <w:szCs w:val="20"/>
      <w:lang w:val="en-US"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pPr>
    <w:rPr>
      <w:lang w:val="en-US"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szCs w:val="20"/>
      <w:lang w:val="en-US"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jc w:val="both"/>
    </w:pPr>
    <w:rPr>
      <w:rFonts w:eastAsia="MS Mincho"/>
      <w:sz w:val="20"/>
      <w:szCs w:val="20"/>
      <w:lang w:val="en-GB" w:eastAsia="en-US"/>
    </w:rPr>
  </w:style>
  <w:style w:type="paragraph" w:customStyle="1" w:styleId="PaperTableCell">
    <w:name w:val="PaperTableCell"/>
    <w:basedOn w:val="Normal"/>
    <w:rsid w:val="00F94D18"/>
    <w:pPr>
      <w:jc w:val="both"/>
    </w:pPr>
    <w:rPr>
      <w:sz w:val="16"/>
      <w:lang w:val="en-US"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sz w:val="20"/>
      <w:szCs w:val="20"/>
      <w:lang w:val="en-US"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textAlignment w:val="baseline"/>
    </w:pPr>
    <w:rPr>
      <w:sz w:val="20"/>
      <w:szCs w:val="20"/>
      <w:lang w:val="en-US"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val="en-US" w:eastAsia="en-US"/>
    </w:rPr>
  </w:style>
  <w:style w:type="paragraph" w:customStyle="1" w:styleId="tac0">
    <w:name w:val="tac"/>
    <w:basedOn w:val="Normal"/>
    <w:rsid w:val="00F94D18"/>
    <w:pPr>
      <w:keepNext/>
      <w:jc w:val="center"/>
    </w:pPr>
    <w:rPr>
      <w:rFonts w:ascii="Arial" w:eastAsia="Calibri" w:hAnsi="Arial" w:cs="Arial"/>
      <w:sz w:val="18"/>
      <w:szCs w:val="18"/>
      <w:lang w:val="en-US" w:eastAsia="en-US"/>
    </w:rPr>
  </w:style>
  <w:style w:type="paragraph" w:customStyle="1" w:styleId="th0">
    <w:name w:val="th"/>
    <w:basedOn w:val="Normal"/>
    <w:rsid w:val="00F94D18"/>
    <w:pPr>
      <w:keepNext/>
      <w:spacing w:before="60" w:after="180"/>
      <w:jc w:val="center"/>
    </w:pPr>
    <w:rPr>
      <w:rFonts w:ascii="Arial" w:eastAsia="Calibri" w:hAnsi="Arial" w:cs="Arial"/>
      <w:b/>
      <w:bCs/>
      <w:sz w:val="20"/>
      <w:szCs w:val="20"/>
      <w:lang w:val="en-US"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val="en-US"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sz w:val="16"/>
      <w:szCs w:val="20"/>
      <w:lang w:val="en-US"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lang w:val="en-US"/>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szCs w:val="20"/>
      <w:lang w:val="en-GB" w:eastAsia="ja-JP"/>
    </w:rPr>
  </w:style>
  <w:style w:type="paragraph" w:customStyle="1" w:styleId="a">
    <w:name w:val="佐藤２"/>
    <w:basedOn w:val="Normal"/>
    <w:rsid w:val="00F94D18"/>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val="en-CN"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val="en-US"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eastAsia="SimSun" w:hAnsi="SimSun" w:cs="SimSun"/>
      <w:lang w:val="en-US"/>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lang w:val="en-US"/>
    </w:rPr>
  </w:style>
  <w:style w:type="paragraph" w:customStyle="1" w:styleId="xl65">
    <w:name w:val="xl65"/>
    <w:basedOn w:val="Normal"/>
    <w:rsid w:val="00F94D18"/>
    <w:pPr>
      <w:spacing w:before="100" w:beforeAutospacing="1" w:after="100" w:afterAutospacing="1"/>
      <w:jc w:val="center"/>
    </w:pPr>
    <w:rPr>
      <w:rFonts w:ascii="SimSun" w:eastAsia="SimSun" w:hAnsi="SimSun" w:cs="SimSun"/>
      <w:sz w:val="16"/>
      <w:szCs w:val="16"/>
      <w:lang w:val="en-US"/>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8">
    <w:name w:val="xl68"/>
    <w:basedOn w:val="Normal"/>
    <w:rsid w:val="00F94D18"/>
    <w:pPr>
      <w:spacing w:before="100" w:beforeAutospacing="1" w:after="100" w:afterAutospacing="1"/>
      <w:jc w:val="center"/>
    </w:pPr>
    <w:rPr>
      <w:rFonts w:ascii="SimSun" w:eastAsia="SimSun" w:hAnsi="SimSun" w:cs="SimSun"/>
      <w:sz w:val="15"/>
      <w:szCs w:val="15"/>
      <w:lang w:val="en-US"/>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eastAsia="SimSun" w:hAnsi="Courier New"/>
      <w:szCs w:val="20"/>
      <w:lang w:val="en-US"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sz w:val="20"/>
      <w:lang w:val="en-US"/>
    </w:rPr>
  </w:style>
  <w:style w:type="paragraph" w:customStyle="1" w:styleId="11">
    <w:name w:val="列出段落11"/>
    <w:basedOn w:val="Normal"/>
    <w:uiPriority w:val="34"/>
    <w:unhideWhenUsed/>
    <w:qFormat/>
    <w:rsid w:val="00F94D18"/>
    <w:pPr>
      <w:widowControl w:val="0"/>
      <w:spacing w:after="200" w:line="276" w:lineRule="auto"/>
      <w:ind w:firstLineChars="200" w:firstLine="420"/>
      <w:jc w:val="both"/>
    </w:pPr>
    <w:rPr>
      <w:kern w:val="2"/>
      <w:sz w:val="21"/>
      <w:lang w:val="en-US"/>
    </w:rPr>
  </w:style>
  <w:style w:type="paragraph" w:customStyle="1" w:styleId="ListParagraph1">
    <w:name w:val="List Paragraph1"/>
    <w:basedOn w:val="Normal"/>
    <w:qFormat/>
    <w:rsid w:val="00F94D18"/>
    <w:pPr>
      <w:ind w:left="720"/>
      <w:contextualSpacing/>
    </w:pPr>
    <w:rPr>
      <w:lang w:val="en-US"/>
    </w:r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sz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sz w:val="20"/>
      <w:lang w:val="en-US"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pPr>
    <w:rPr>
      <w:sz w:val="20"/>
      <w:lang w:val="en-US"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pPr>
    <w:rPr>
      <w:sz w:val="20"/>
      <w:szCs w:val="21"/>
      <w:lang w:val="en-US"/>
    </w:rPr>
  </w:style>
  <w:style w:type="paragraph" w:customStyle="1" w:styleId="ListParagraph3">
    <w:name w:val="List Paragraph3"/>
    <w:basedOn w:val="Normal"/>
    <w:qFormat/>
    <w:rsid w:val="00F94D18"/>
    <w:pPr>
      <w:ind w:left="720"/>
      <w:contextualSpacing/>
    </w:pPr>
    <w:rPr>
      <w:lang w:val="en-US"/>
    </w:rPr>
  </w:style>
  <w:style w:type="paragraph" w:customStyle="1" w:styleId="ListParagraph2">
    <w:name w:val="List Paragraph2"/>
    <w:basedOn w:val="Normal"/>
    <w:qFormat/>
    <w:rsid w:val="00F94D18"/>
    <w:pPr>
      <w:ind w:left="720"/>
      <w:contextualSpacing/>
    </w:pPr>
    <w:rPr>
      <w:lang w:val="en-US"/>
    </w:rPr>
  </w:style>
  <w:style w:type="paragraph" w:customStyle="1" w:styleId="ListParagraph5">
    <w:name w:val="List Paragraph5"/>
    <w:basedOn w:val="Normal"/>
    <w:qFormat/>
    <w:rsid w:val="00F94D18"/>
    <w:pPr>
      <w:ind w:left="720"/>
      <w:contextualSpacing/>
    </w:pPr>
    <w:rPr>
      <w:lang w:val="en-US"/>
    </w:rPr>
  </w:style>
  <w:style w:type="paragraph" w:customStyle="1" w:styleId="ListParagraph4">
    <w:name w:val="List Paragraph4"/>
    <w:basedOn w:val="Normal"/>
    <w:qFormat/>
    <w:rsid w:val="00F94D18"/>
    <w:pPr>
      <w:ind w:left="720"/>
      <w:contextualSpacing/>
    </w:pPr>
    <w:rPr>
      <w:lang w:val="en-US"/>
    </w:r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sz w:val="20"/>
      <w:szCs w:val="20"/>
      <w:lang w:val="en-US" w:eastAsia="ja-JP"/>
    </w:rPr>
  </w:style>
  <w:style w:type="paragraph" w:customStyle="1" w:styleId="72">
    <w:name w:val="标题 72"/>
    <w:basedOn w:val="Normal"/>
    <w:rsid w:val="00F94D18"/>
    <w:pPr>
      <w:tabs>
        <w:tab w:val="num" w:pos="1296"/>
      </w:tabs>
    </w:pPr>
    <w:rPr>
      <w:rFonts w:ascii="Times" w:eastAsia="MS PGothic" w:hAnsi="Times" w:cs="Times"/>
      <w:sz w:val="20"/>
      <w:szCs w:val="20"/>
      <w:lang w:val="en-US" w:eastAsia="ja-JP"/>
    </w:rPr>
  </w:style>
  <w:style w:type="paragraph" w:customStyle="1" w:styleId="ListParagraph7">
    <w:name w:val="List Paragraph7"/>
    <w:basedOn w:val="Normal"/>
    <w:qFormat/>
    <w:rsid w:val="00F94D18"/>
    <w:pPr>
      <w:ind w:left="720"/>
      <w:contextualSpacing/>
    </w:pPr>
    <w:rPr>
      <w:lang w:val="en-US"/>
    </w:rPr>
  </w:style>
  <w:style w:type="paragraph" w:customStyle="1" w:styleId="ListParagraph6">
    <w:name w:val="List Paragraph6"/>
    <w:basedOn w:val="Normal"/>
    <w:qFormat/>
    <w:rsid w:val="00F94D18"/>
    <w:pPr>
      <w:ind w:left="720"/>
      <w:contextualSpacing/>
    </w:pPr>
    <w:rPr>
      <w:lang w:val="en-US"/>
    </w:rPr>
  </w:style>
  <w:style w:type="paragraph" w:customStyle="1" w:styleId="61">
    <w:name w:val="标题 61"/>
    <w:basedOn w:val="Normal"/>
    <w:rsid w:val="00F94D18"/>
    <w:pPr>
      <w:tabs>
        <w:tab w:val="num" w:pos="1152"/>
      </w:tabs>
    </w:pPr>
    <w:rPr>
      <w:rFonts w:ascii="Times" w:eastAsia="MS PGothic" w:hAnsi="Times" w:cs="Times"/>
      <w:sz w:val="20"/>
      <w:szCs w:val="20"/>
      <w:lang w:val="en-US" w:eastAsia="ja-JP"/>
    </w:rPr>
  </w:style>
  <w:style w:type="paragraph" w:customStyle="1" w:styleId="ListParagraph8">
    <w:name w:val="List Paragraph8"/>
    <w:basedOn w:val="Normal"/>
    <w:qFormat/>
    <w:rsid w:val="00F94D18"/>
    <w:pPr>
      <w:ind w:left="720"/>
      <w:contextualSpacing/>
    </w:pPr>
    <w:rPr>
      <w:lang w:val="en-US"/>
    </w:r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sz w:val="20"/>
      <w:szCs w:val="20"/>
      <w:lang w:val="en-US"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val="en-US"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F94D18"/>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sz w:val="20"/>
      <w:szCs w:val="20"/>
      <w:lang w:val="en-US"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sz w:val="20"/>
      <w:szCs w:val="20"/>
      <w:lang w:val="en-US"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rFonts w:eastAsia="SimSun"/>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jc w:val="both"/>
    </w:pPr>
    <w:rPr>
      <w:rFonts w:eastAsia="Malgun Gothic"/>
      <w:kern w:val="2"/>
      <w:sz w:val="20"/>
      <w:szCs w:val="22"/>
      <w:lang w:val="en-US" w:eastAsia="ko-KR"/>
    </w:rPr>
  </w:style>
  <w:style w:type="paragraph" w:customStyle="1" w:styleId="Proposalsubsub">
    <w:name w:val="Proposal_sub_sub"/>
    <w:basedOn w:val="Normal"/>
    <w:qFormat/>
    <w:rsid w:val="00F94D18"/>
    <w:pPr>
      <w:numPr>
        <w:ilvl w:val="1"/>
        <w:numId w:val="35"/>
      </w:numPr>
      <w:spacing w:before="120" w:after="120"/>
      <w:ind w:left="1593"/>
      <w:jc w:val="both"/>
    </w:pPr>
    <w:rPr>
      <w:rFonts w:eastAsia="Malgun Gothic"/>
      <w:kern w:val="2"/>
      <w:sz w:val="20"/>
      <w:szCs w:val="22"/>
      <w:lang w:val="en-US"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pPr>
    <w:rPr>
      <w:rFonts w:ascii="Arial" w:eastAsia="MS Mincho" w:hAnsi="Arial" w:cs="MS PGothic"/>
      <w:sz w:val="22"/>
      <w:szCs w:val="22"/>
      <w:lang w:val="en-US"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pPr>
    <w:rPr>
      <w:lang w:val="en-US"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lang w:val="en-US"/>
    </w:rPr>
  </w:style>
  <w:style w:type="character" w:customStyle="1" w:styleId="z-TopofFormChar1">
    <w:name w:val="z-Top of Form Char1"/>
    <w:basedOn w:val="DefaultParagraphFont"/>
    <w:rsid w:val="00F94D18"/>
    <w:rPr>
      <w:rFonts w:ascii="Arial" w:eastAsia="Times New Roman" w:hAnsi="Arial" w:cs="Arial"/>
      <w:vanish/>
      <w:sz w:val="16"/>
      <w:szCs w:val="16"/>
      <w:lang w:val="en-CN"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lang w:val="en-US"/>
    </w:rPr>
  </w:style>
  <w:style w:type="character" w:customStyle="1" w:styleId="z-BottomofFormChar1">
    <w:name w:val="z-Bottom of Form Char1"/>
    <w:basedOn w:val="DefaultParagraphFont"/>
    <w:rsid w:val="00F94D18"/>
    <w:rPr>
      <w:rFonts w:ascii="Arial" w:eastAsia="Times New Roman" w:hAnsi="Arial" w:cs="Arial"/>
      <w:vanish/>
      <w:sz w:val="16"/>
      <w:szCs w:val="16"/>
      <w:lang w:val="en-CN" w:eastAsia="zh-CN"/>
    </w:rPr>
  </w:style>
  <w:style w:type="paragraph" w:styleId="Date">
    <w:name w:val="Date"/>
    <w:basedOn w:val="Normal"/>
    <w:next w:val="Normal"/>
    <w:link w:val="DateChar"/>
    <w:uiPriority w:val="99"/>
    <w:rsid w:val="00F94D18"/>
    <w:pPr>
      <w:spacing w:after="180"/>
    </w:pPr>
    <w:rPr>
      <w:sz w:val="20"/>
      <w:szCs w:val="20"/>
      <w:lang w:val="en-US"/>
    </w:rPr>
  </w:style>
  <w:style w:type="character" w:customStyle="1" w:styleId="DateChar1">
    <w:name w:val="Date Char1"/>
    <w:basedOn w:val="DefaultParagraphFont"/>
    <w:rsid w:val="00F94D18"/>
    <w:rPr>
      <w:rFonts w:ascii="Times New Roman" w:eastAsia="Times New Roman" w:hAnsi="Times New Roman"/>
      <w:sz w:val="24"/>
      <w:szCs w:val="24"/>
      <w:lang w:val="en-CN"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jc w:val="both"/>
    </w:pPr>
    <w:rPr>
      <w:rFonts w:asciiTheme="minorHAnsi" w:eastAsiaTheme="minorHAnsi" w:hAnsiTheme="minorHAnsi" w:cstheme="minorBidi"/>
      <w:sz w:val="22"/>
      <w:szCs w:val="22"/>
      <w:lang w:val="en-US"/>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eastAsia="SimSun" w:hAnsi="Mincho"/>
      <w:sz w:val="20"/>
      <w:szCs w:val="20"/>
      <w:lang w:val="en-US"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jc w:val="both"/>
    </w:pPr>
    <w:rPr>
      <w:rFonts w:ascii="Malgun Gothic" w:eastAsia="Malgun Gothic" w:hAnsi="Malgun Gothic" w:cs="Batang"/>
      <w:sz w:val="20"/>
      <w:szCs w:val="20"/>
      <w:lang w:val="en-US"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2.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1610</TotalTime>
  <Pages>2</Pages>
  <Words>930</Words>
  <Characters>5303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6221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136</cp:revision>
  <cp:lastPrinted>2019-08-16T17:50:00Z</cp:lastPrinted>
  <dcterms:created xsi:type="dcterms:W3CDTF">2022-02-10T06:03:00Z</dcterms:created>
  <dcterms:modified xsi:type="dcterms:W3CDTF">2022-11-06T15:44:00Z</dcterms:modified>
  <cp:category/>
</cp:coreProperties>
</file>